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B5" w:rsidRDefault="00C631B5" w:rsidP="00C631B5">
      <w:pPr>
        <w:jc w:val="center"/>
      </w:pPr>
      <w:bookmarkStart w:id="0" w:name="_GoBack"/>
      <w:bookmarkEnd w:id="0"/>
    </w:p>
    <w:tbl>
      <w:tblPr>
        <w:tblW w:w="9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5"/>
      </w:tblGrid>
      <w:tr w:rsidR="00C631B5" w:rsidRPr="001A5634" w:rsidTr="00A2746D">
        <w:trPr>
          <w:trHeight w:val="3872"/>
        </w:trPr>
        <w:tc>
          <w:tcPr>
            <w:tcW w:w="934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C631B5" w:rsidRPr="001A5634" w:rsidTr="00A2746D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31B5" w:rsidRPr="00A2746D" w:rsidRDefault="00C631B5" w:rsidP="00A2746D">
                  <w:pPr>
                    <w:pStyle w:val="2"/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2746D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                                           </w:t>
                  </w:r>
                  <w:r w:rsidR="00644903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42925" cy="685800"/>
                        <wp:effectExtent l="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31B5" w:rsidRPr="00BA258E" w:rsidRDefault="00C631B5" w:rsidP="00A2746D">
                  <w:pPr>
                    <w:rPr>
                      <w:sz w:val="16"/>
                      <w:szCs w:val="16"/>
                    </w:rPr>
                  </w:pPr>
                </w:p>
                <w:p w:rsidR="00C631B5" w:rsidRPr="00A2746D" w:rsidRDefault="00C631B5" w:rsidP="00A2746D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2746D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631B5" w:rsidRPr="001A5634" w:rsidTr="00A2746D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31B5" w:rsidRPr="00A2746D" w:rsidRDefault="00C631B5" w:rsidP="00A2746D">
                  <w:pPr>
                    <w:pStyle w:val="2"/>
                    <w:spacing w:before="0" w:after="0"/>
                    <w:jc w:val="center"/>
                    <w:rPr>
                      <w:b w:val="0"/>
                    </w:rPr>
                  </w:pPr>
                  <w:r w:rsidRPr="00A2746D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631B5" w:rsidRPr="001A5634" w:rsidTr="00A2746D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31B5" w:rsidRPr="00A2746D" w:rsidRDefault="00C631B5" w:rsidP="00A2746D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r w:rsidRPr="00A2746D">
                    <w:rPr>
                      <w:rFonts w:ascii="Times New Roman" w:hAnsi="Times New Roman"/>
                      <w:i w:val="0"/>
                    </w:rPr>
                    <w:t>П О С Т А Н О В Л Е Н И Е</w:t>
                  </w:r>
                </w:p>
              </w:tc>
            </w:tr>
            <w:tr w:rsidR="00C631B5" w:rsidRPr="00CC2454" w:rsidTr="00A2746D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31B5" w:rsidRPr="00A2746D" w:rsidRDefault="000A2098" w:rsidP="000A2098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30.05</w:t>
                  </w:r>
                  <w:r w:rsidR="00C631B5" w:rsidRPr="00A2746D">
                    <w:rPr>
                      <w:rFonts w:ascii="Times New Roman" w:hAnsi="Times New Roman"/>
                      <w:b w:val="0"/>
                      <w:i w:val="0"/>
                    </w:rPr>
                    <w:t>.2016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31B5" w:rsidRPr="00A2746D" w:rsidRDefault="00C631B5" w:rsidP="00A2746D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2746D">
                    <w:rPr>
                      <w:rFonts w:ascii="Times New Roman" w:hAnsi="Times New Roman"/>
                      <w:b w:val="0"/>
                      <w:i w:val="0"/>
                    </w:rPr>
                    <w:t xml:space="preserve">  с. Идринское</w:t>
                  </w:r>
                  <w:r w:rsidR="000A2098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631B5" w:rsidRPr="00A2746D" w:rsidRDefault="00C631B5" w:rsidP="00A2746D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A2746D">
                    <w:rPr>
                      <w:rFonts w:ascii="Times New Roman" w:hAnsi="Times New Roman"/>
                      <w:b w:val="0"/>
                      <w:i w:val="0"/>
                    </w:rPr>
                    <w:t xml:space="preserve">    №</w:t>
                  </w:r>
                  <w:r w:rsidR="000A2098">
                    <w:rPr>
                      <w:rFonts w:ascii="Times New Roman" w:hAnsi="Times New Roman"/>
                      <w:b w:val="0"/>
                      <w:i w:val="0"/>
                    </w:rPr>
                    <w:t>180</w:t>
                  </w:r>
                  <w:r w:rsidRPr="00A2746D">
                    <w:rPr>
                      <w:rFonts w:ascii="Times New Roman" w:hAnsi="Times New Roman"/>
                      <w:b w:val="0"/>
                      <w:i w:val="0"/>
                    </w:rPr>
                    <w:t xml:space="preserve"> - п</w:t>
                  </w:r>
                </w:p>
              </w:tc>
            </w:tr>
          </w:tbl>
          <w:p w:rsidR="00C631B5" w:rsidRPr="001A5634" w:rsidRDefault="00C631B5" w:rsidP="00A2746D">
            <w:pPr>
              <w:jc w:val="center"/>
            </w:pPr>
          </w:p>
        </w:tc>
      </w:tr>
    </w:tbl>
    <w:p w:rsidR="00A2746D" w:rsidRDefault="00A2746D">
      <w:r>
        <w:t xml:space="preserve">Об утверждении </w:t>
      </w:r>
      <w:r>
        <w:rPr>
          <w:szCs w:val="28"/>
        </w:rPr>
        <w:t>Порядка общественного обсуждения проекта стратегии социально-экономического развития</w:t>
      </w:r>
      <w:r w:rsidR="00C631B5">
        <w:rPr>
          <w:szCs w:val="28"/>
        </w:rPr>
        <w:t xml:space="preserve"> Идринского района</w:t>
      </w:r>
      <w:r>
        <w:rPr>
          <w:szCs w:val="28"/>
        </w:rPr>
        <w:t xml:space="preserve">, обсуждения </w:t>
      </w:r>
      <w:r>
        <w:rPr>
          <w:szCs w:val="28"/>
        </w:rPr>
        <w:br/>
        <w:t>с общественными советами при органах исполнительной власти</w:t>
      </w:r>
      <w:r w:rsidR="00C631B5">
        <w:rPr>
          <w:szCs w:val="28"/>
        </w:rPr>
        <w:t xml:space="preserve"> района</w:t>
      </w:r>
      <w:r>
        <w:rPr>
          <w:szCs w:val="28"/>
        </w:rPr>
        <w:t>, порядка рассмотрения замечаний и предложений, поступивших в ходе общественного обсуждения</w:t>
      </w:r>
      <w:r>
        <w:t xml:space="preserve"> </w:t>
      </w:r>
      <w:r>
        <w:rPr>
          <w:szCs w:val="28"/>
        </w:rPr>
        <w:t xml:space="preserve">проекта стратегии социально-экономического развития </w:t>
      </w:r>
      <w:r w:rsidR="00C631B5">
        <w:rPr>
          <w:szCs w:val="28"/>
        </w:rPr>
        <w:t>Идринского района</w:t>
      </w:r>
    </w:p>
    <w:p w:rsidR="00A2746D" w:rsidRDefault="00A2746D"/>
    <w:p w:rsidR="00A2746D" w:rsidRDefault="00A2746D"/>
    <w:p w:rsidR="00A2746D" w:rsidRDefault="00A2746D">
      <w:pPr>
        <w:ind w:firstLine="709"/>
        <w:rPr>
          <w:szCs w:val="28"/>
        </w:rPr>
      </w:pPr>
      <w:r>
        <w:rPr>
          <w:szCs w:val="28"/>
        </w:rPr>
        <w:t xml:space="preserve">В соответствии со статьей 13 Федерального закона от 28.06.2014 </w:t>
      </w:r>
      <w:r>
        <w:rPr>
          <w:szCs w:val="28"/>
        </w:rPr>
        <w:br/>
        <w:t>№ 172-ФЗ «О стратегическом планировании в Российской Федерации»,</w:t>
      </w:r>
      <w:r>
        <w:rPr>
          <w:szCs w:val="28"/>
        </w:rPr>
        <w:br/>
        <w:t>статьей 5 Закона Красноярского края от 24.12.2015 № 9-4112 «О стратегическом планировании в Красноярском крае»</w:t>
      </w:r>
      <w:r w:rsidR="00C631B5">
        <w:rPr>
          <w:szCs w:val="28"/>
        </w:rPr>
        <w:t xml:space="preserve">, руководствуясь статьями 19, 33 Устава Идринского района </w:t>
      </w:r>
      <w:r>
        <w:rPr>
          <w:szCs w:val="28"/>
        </w:rPr>
        <w:t xml:space="preserve"> ПОСТАНОВЛЯЮ:</w:t>
      </w:r>
    </w:p>
    <w:p w:rsidR="00A2746D" w:rsidRDefault="00A2746D">
      <w:pPr>
        <w:ind w:firstLine="709"/>
      </w:pPr>
      <w:r>
        <w:rPr>
          <w:szCs w:val="28"/>
        </w:rPr>
        <w:t>1. Утвердить Порядок общественного обсуждения проекта стратегии социально-экономического развития</w:t>
      </w:r>
      <w:r w:rsidR="00C631B5">
        <w:rPr>
          <w:szCs w:val="28"/>
        </w:rPr>
        <w:t xml:space="preserve"> Идринского района</w:t>
      </w:r>
      <w:r>
        <w:rPr>
          <w:szCs w:val="28"/>
        </w:rPr>
        <w:t xml:space="preserve">, обсуждения </w:t>
      </w:r>
      <w:r>
        <w:rPr>
          <w:szCs w:val="28"/>
        </w:rPr>
        <w:br/>
        <w:t>с общественными советами при органах исполнительной</w:t>
      </w:r>
      <w:r w:rsidR="00C631B5">
        <w:rPr>
          <w:szCs w:val="28"/>
        </w:rPr>
        <w:t xml:space="preserve"> района</w:t>
      </w:r>
      <w:r>
        <w:rPr>
          <w:szCs w:val="28"/>
        </w:rPr>
        <w:t>, порядок рассмотрения замечаний и предложений, поступивших в ходе общественного обсуждения</w:t>
      </w:r>
      <w:r>
        <w:t xml:space="preserve"> </w:t>
      </w:r>
      <w:r>
        <w:rPr>
          <w:szCs w:val="28"/>
        </w:rPr>
        <w:t>проекта стратегии социально-экономического развития</w:t>
      </w:r>
      <w:r w:rsidR="00C631B5">
        <w:rPr>
          <w:szCs w:val="28"/>
        </w:rPr>
        <w:t xml:space="preserve"> Идринского района</w:t>
      </w:r>
      <w:r>
        <w:rPr>
          <w:szCs w:val="28"/>
        </w:rPr>
        <w:t>, согласно приложению.</w:t>
      </w:r>
    </w:p>
    <w:p w:rsidR="00C631B5" w:rsidRPr="00E147AD" w:rsidRDefault="00C631B5" w:rsidP="00C631B5">
      <w:pPr>
        <w:ind w:firstLine="540"/>
        <w:rPr>
          <w:szCs w:val="28"/>
        </w:rPr>
      </w:pPr>
      <w:r>
        <w:rPr>
          <w:szCs w:val="28"/>
        </w:rPr>
        <w:t xml:space="preserve">2. Опубликовать постановление в газете «Идринский вестник» и </w:t>
      </w:r>
      <w:r w:rsidRPr="009C1BEA">
        <w:rPr>
          <w:szCs w:val="28"/>
        </w:rPr>
        <w:t xml:space="preserve">на официальном сайте </w:t>
      </w:r>
      <w:r>
        <w:rPr>
          <w:szCs w:val="28"/>
        </w:rPr>
        <w:t xml:space="preserve">муниципального образования </w:t>
      </w:r>
      <w:r w:rsidRPr="009C1BEA">
        <w:rPr>
          <w:szCs w:val="28"/>
        </w:rPr>
        <w:t xml:space="preserve"> Идринск</w:t>
      </w:r>
      <w:r>
        <w:rPr>
          <w:szCs w:val="28"/>
        </w:rPr>
        <w:t>ий</w:t>
      </w:r>
      <w:r w:rsidRPr="009C1BEA">
        <w:rPr>
          <w:szCs w:val="28"/>
        </w:rPr>
        <w:t xml:space="preserve"> район (</w:t>
      </w:r>
      <w:r w:rsidRPr="009C1BEA">
        <w:rPr>
          <w:szCs w:val="28"/>
          <w:lang w:val="en-US"/>
        </w:rPr>
        <w:t>www</w:t>
      </w:r>
      <w:r w:rsidRPr="009C1BEA">
        <w:rPr>
          <w:szCs w:val="28"/>
        </w:rPr>
        <w:t>.</w:t>
      </w:r>
      <w:r w:rsidRPr="009C1BEA">
        <w:rPr>
          <w:szCs w:val="28"/>
          <w:lang w:val="en-US"/>
        </w:rPr>
        <w:t>idra</w:t>
      </w:r>
      <w:r w:rsidRPr="009C1BEA">
        <w:rPr>
          <w:szCs w:val="28"/>
        </w:rPr>
        <w:t>.</w:t>
      </w:r>
      <w:r w:rsidRPr="009C1BEA">
        <w:rPr>
          <w:szCs w:val="28"/>
          <w:lang w:val="en-US"/>
        </w:rPr>
        <w:t>org</w:t>
      </w:r>
      <w:r w:rsidRPr="009C1BEA">
        <w:rPr>
          <w:szCs w:val="28"/>
        </w:rPr>
        <w:t>.</w:t>
      </w:r>
      <w:r w:rsidRPr="009C1BEA">
        <w:rPr>
          <w:szCs w:val="28"/>
          <w:lang w:val="en-US"/>
        </w:rPr>
        <w:t>ru</w:t>
      </w:r>
      <w:r w:rsidRPr="009C1BEA">
        <w:rPr>
          <w:szCs w:val="28"/>
        </w:rPr>
        <w:t>).</w:t>
      </w:r>
    </w:p>
    <w:p w:rsidR="00C631B5" w:rsidRDefault="00C631B5" w:rsidP="00C631B5">
      <w:pPr>
        <w:ind w:firstLine="567"/>
        <w:rPr>
          <w:szCs w:val="28"/>
        </w:rPr>
      </w:pPr>
      <w:r>
        <w:rPr>
          <w:szCs w:val="28"/>
        </w:rPr>
        <w:t xml:space="preserve">3. </w:t>
      </w:r>
      <w:r w:rsidRPr="000F1A99">
        <w:rPr>
          <w:szCs w:val="28"/>
        </w:rPr>
        <w:t>Постановление вступает в сил</w:t>
      </w:r>
      <w:r>
        <w:rPr>
          <w:szCs w:val="28"/>
        </w:rPr>
        <w:t xml:space="preserve">у в день, следующий за днем его </w:t>
      </w:r>
      <w:r w:rsidRPr="000F1A99">
        <w:rPr>
          <w:szCs w:val="28"/>
        </w:rPr>
        <w:t>официального опубликования</w:t>
      </w:r>
      <w:r>
        <w:rPr>
          <w:szCs w:val="28"/>
        </w:rPr>
        <w:t>.</w:t>
      </w:r>
    </w:p>
    <w:p w:rsidR="00C631B5" w:rsidRDefault="00C631B5" w:rsidP="00C631B5">
      <w:pPr>
        <w:ind w:firstLine="567"/>
        <w:rPr>
          <w:szCs w:val="28"/>
        </w:rPr>
      </w:pPr>
    </w:p>
    <w:p w:rsidR="00A2746D" w:rsidRDefault="00A2746D">
      <w:pPr>
        <w:ind w:right="22"/>
        <w:rPr>
          <w:szCs w:val="28"/>
        </w:rPr>
      </w:pPr>
    </w:p>
    <w:p w:rsidR="00C631B5" w:rsidRDefault="00C631B5">
      <w:pPr>
        <w:ind w:right="22"/>
        <w:rPr>
          <w:szCs w:val="28"/>
        </w:rPr>
      </w:pPr>
    </w:p>
    <w:p w:rsidR="00C631B5" w:rsidRDefault="00C631B5" w:rsidP="00C631B5">
      <w:pPr>
        <w:ind w:left="2160" w:hanging="2160"/>
        <w:rPr>
          <w:szCs w:val="28"/>
        </w:rPr>
      </w:pPr>
      <w:r>
        <w:rPr>
          <w:szCs w:val="28"/>
        </w:rPr>
        <w:t>Глава района                                                                                   А.В.Киреев</w:t>
      </w:r>
    </w:p>
    <w:p w:rsidR="00A2746D" w:rsidRDefault="00A2746D">
      <w:pPr>
        <w:ind w:right="22"/>
        <w:rPr>
          <w:szCs w:val="28"/>
        </w:rPr>
      </w:pPr>
    </w:p>
    <w:p w:rsidR="00C631B5" w:rsidRDefault="00C631B5">
      <w:pPr>
        <w:ind w:right="22"/>
        <w:rPr>
          <w:szCs w:val="28"/>
        </w:rPr>
      </w:pPr>
    </w:p>
    <w:p w:rsidR="00C631B5" w:rsidRDefault="00C631B5">
      <w:pPr>
        <w:ind w:right="22"/>
        <w:rPr>
          <w:szCs w:val="28"/>
        </w:rPr>
      </w:pPr>
    </w:p>
    <w:p w:rsidR="00A2746D" w:rsidRDefault="00A2746D">
      <w:pPr>
        <w:pStyle w:val="ConsPlusNormal"/>
        <w:widowControl/>
        <w:ind w:firstLine="0"/>
        <w:rPr>
          <w:sz w:val="28"/>
          <w:szCs w:val="28"/>
        </w:rPr>
        <w:sectPr w:rsidR="00A2746D">
          <w:headerReference w:type="even" r:id="rId9"/>
          <w:headerReference w:type="default" r:id="rId10"/>
          <w:pgSz w:w="11906" w:h="16838" w:code="9"/>
          <w:pgMar w:top="992" w:right="851" w:bottom="993" w:left="1418" w:header="709" w:footer="709" w:gutter="0"/>
          <w:pgNumType w:start="1"/>
          <w:cols w:space="708"/>
          <w:titlePg/>
          <w:docGrid w:linePitch="381"/>
        </w:sectPr>
      </w:pPr>
    </w:p>
    <w:p w:rsidR="00C631B5" w:rsidRDefault="00C631B5" w:rsidP="00C631B5">
      <w:pPr>
        <w:ind w:left="2160" w:hanging="2160"/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Приложение </w:t>
      </w:r>
    </w:p>
    <w:p w:rsidR="00C631B5" w:rsidRDefault="00C631B5" w:rsidP="00C631B5">
      <w:pPr>
        <w:ind w:left="2160" w:hanging="216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к постановлению </w:t>
      </w:r>
    </w:p>
    <w:p w:rsidR="00C631B5" w:rsidRDefault="00C631B5" w:rsidP="00C631B5">
      <w:pPr>
        <w:ind w:left="2160" w:hanging="216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администрации района</w:t>
      </w:r>
    </w:p>
    <w:p w:rsidR="00C631B5" w:rsidRDefault="00C631B5" w:rsidP="00C631B5">
      <w:pPr>
        <w:ind w:left="2160" w:hanging="216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от </w:t>
      </w:r>
      <w:r w:rsidR="000A2098">
        <w:rPr>
          <w:szCs w:val="28"/>
        </w:rPr>
        <w:t>30</w:t>
      </w:r>
      <w:r>
        <w:rPr>
          <w:szCs w:val="28"/>
        </w:rPr>
        <w:t>.0</w:t>
      </w:r>
      <w:r w:rsidR="000A2098">
        <w:rPr>
          <w:szCs w:val="28"/>
        </w:rPr>
        <w:t>5</w:t>
      </w:r>
      <w:r>
        <w:rPr>
          <w:szCs w:val="28"/>
        </w:rPr>
        <w:t xml:space="preserve">.2016 №  </w:t>
      </w:r>
      <w:r w:rsidR="000A2098">
        <w:rPr>
          <w:szCs w:val="28"/>
        </w:rPr>
        <w:t>180</w:t>
      </w:r>
      <w:r>
        <w:rPr>
          <w:szCs w:val="28"/>
        </w:rPr>
        <w:t xml:space="preserve">-п </w:t>
      </w:r>
    </w:p>
    <w:p w:rsidR="000A2098" w:rsidRDefault="000A2098">
      <w:pPr>
        <w:jc w:val="center"/>
        <w:rPr>
          <w:szCs w:val="28"/>
        </w:rPr>
      </w:pPr>
      <w:bookmarkStart w:id="1" w:name="Par28"/>
      <w:bookmarkEnd w:id="1"/>
    </w:p>
    <w:p w:rsidR="00A2746D" w:rsidRPr="000A2098" w:rsidRDefault="00A2746D">
      <w:pPr>
        <w:jc w:val="center"/>
        <w:rPr>
          <w:szCs w:val="28"/>
        </w:rPr>
      </w:pPr>
      <w:r w:rsidRPr="000A2098">
        <w:rPr>
          <w:szCs w:val="28"/>
        </w:rPr>
        <w:t>Порядок общественного обсуждения проекта стратегии социально-экономического развития</w:t>
      </w:r>
      <w:r w:rsidR="00C631B5" w:rsidRPr="000A2098">
        <w:rPr>
          <w:szCs w:val="28"/>
        </w:rPr>
        <w:t xml:space="preserve"> Идринского района</w:t>
      </w:r>
      <w:r w:rsidRPr="000A2098">
        <w:rPr>
          <w:szCs w:val="28"/>
        </w:rPr>
        <w:t xml:space="preserve">, обсуждения </w:t>
      </w:r>
    </w:p>
    <w:p w:rsidR="00A2746D" w:rsidRPr="000A2098" w:rsidRDefault="00A2746D">
      <w:pPr>
        <w:jc w:val="center"/>
        <w:rPr>
          <w:szCs w:val="28"/>
        </w:rPr>
      </w:pPr>
      <w:r w:rsidRPr="000A2098">
        <w:rPr>
          <w:szCs w:val="28"/>
        </w:rPr>
        <w:t>с общественными советами при органах исполнительной власти</w:t>
      </w:r>
      <w:r w:rsidR="00C631B5" w:rsidRPr="000A2098">
        <w:rPr>
          <w:szCs w:val="28"/>
        </w:rPr>
        <w:t xml:space="preserve"> района</w:t>
      </w:r>
      <w:r w:rsidRPr="000A2098">
        <w:rPr>
          <w:szCs w:val="28"/>
        </w:rPr>
        <w:t xml:space="preserve">, порядок рассмотрения замечаний и предложений, </w:t>
      </w:r>
    </w:p>
    <w:p w:rsidR="00A2746D" w:rsidRPr="000A2098" w:rsidRDefault="00A2746D">
      <w:pPr>
        <w:jc w:val="center"/>
        <w:rPr>
          <w:szCs w:val="28"/>
        </w:rPr>
      </w:pPr>
      <w:r w:rsidRPr="000A2098">
        <w:rPr>
          <w:szCs w:val="28"/>
        </w:rPr>
        <w:t xml:space="preserve">поступивших в ходе общественного обсуждения проекта стратегии социально-экономического развития </w:t>
      </w:r>
      <w:r w:rsidR="00C631B5" w:rsidRPr="000A2098">
        <w:rPr>
          <w:szCs w:val="28"/>
        </w:rPr>
        <w:t>Идринского района</w:t>
      </w:r>
    </w:p>
    <w:p w:rsidR="002F56D1" w:rsidRPr="000A2098" w:rsidRDefault="002F56D1">
      <w:pPr>
        <w:jc w:val="center"/>
        <w:rPr>
          <w:szCs w:val="28"/>
        </w:rPr>
      </w:pPr>
    </w:p>
    <w:p w:rsidR="00A2746D" w:rsidRDefault="00A2746D" w:rsidP="000A2098">
      <w:pPr>
        <w:numPr>
          <w:ilvl w:val="0"/>
          <w:numId w:val="14"/>
        </w:numPr>
        <w:jc w:val="center"/>
        <w:rPr>
          <w:szCs w:val="28"/>
        </w:rPr>
      </w:pPr>
      <w:r w:rsidRPr="00952BB5">
        <w:rPr>
          <w:szCs w:val="28"/>
        </w:rPr>
        <w:t>Общие положения</w:t>
      </w:r>
    </w:p>
    <w:p w:rsidR="000A2098" w:rsidRPr="00952BB5" w:rsidRDefault="000A2098" w:rsidP="000A2098">
      <w:pPr>
        <w:numPr>
          <w:ilvl w:val="0"/>
          <w:numId w:val="14"/>
        </w:numPr>
        <w:jc w:val="center"/>
        <w:rPr>
          <w:szCs w:val="28"/>
        </w:rPr>
      </w:pPr>
    </w:p>
    <w:p w:rsidR="00A2746D" w:rsidRPr="00952BB5" w:rsidRDefault="00A2746D">
      <w:pPr>
        <w:ind w:firstLine="709"/>
        <w:rPr>
          <w:spacing w:val="-6"/>
          <w:szCs w:val="28"/>
        </w:rPr>
      </w:pPr>
      <w:r w:rsidRPr="00952BB5">
        <w:rPr>
          <w:spacing w:val="-6"/>
          <w:szCs w:val="28"/>
        </w:rPr>
        <w:t xml:space="preserve">1.1. Порядок общественного обсуждения проекта стратегии социально-экономического развития </w:t>
      </w:r>
      <w:r w:rsidR="00C631B5" w:rsidRPr="00952BB5">
        <w:rPr>
          <w:spacing w:val="-6"/>
          <w:szCs w:val="28"/>
        </w:rPr>
        <w:t>Идринского района</w:t>
      </w:r>
      <w:r w:rsidRPr="00952BB5">
        <w:rPr>
          <w:spacing w:val="-6"/>
          <w:szCs w:val="28"/>
        </w:rPr>
        <w:t>, обсуждения с общественными советами при органах исполнительной власти</w:t>
      </w:r>
      <w:r w:rsidR="00C631B5" w:rsidRPr="00952BB5">
        <w:rPr>
          <w:spacing w:val="-6"/>
          <w:szCs w:val="28"/>
        </w:rPr>
        <w:t xml:space="preserve"> района</w:t>
      </w:r>
      <w:r w:rsidRPr="00952BB5">
        <w:rPr>
          <w:spacing w:val="-6"/>
          <w:szCs w:val="28"/>
        </w:rPr>
        <w:t xml:space="preserve">, порядок рассмотрения замечаний и предложений, поступивших в ходе общественного обсуждения проекта стратегии социально-экономического развития </w:t>
      </w:r>
      <w:r w:rsidR="00C631B5" w:rsidRPr="00952BB5">
        <w:rPr>
          <w:spacing w:val="-6"/>
          <w:szCs w:val="28"/>
        </w:rPr>
        <w:t>Идринского района</w:t>
      </w:r>
      <w:r w:rsidR="000A2098">
        <w:rPr>
          <w:spacing w:val="-6"/>
          <w:szCs w:val="28"/>
        </w:rPr>
        <w:t xml:space="preserve"> </w:t>
      </w:r>
      <w:r w:rsidRPr="00952BB5">
        <w:rPr>
          <w:spacing w:val="-6"/>
          <w:szCs w:val="28"/>
        </w:rPr>
        <w:t xml:space="preserve"> (далее – Порядок), устанавливает правила и сроки организации и проведения общественного обсуждения проекта стратегии социально-экономического развития </w:t>
      </w:r>
      <w:r w:rsidR="00C631B5" w:rsidRPr="00952BB5">
        <w:rPr>
          <w:spacing w:val="-6"/>
          <w:szCs w:val="28"/>
        </w:rPr>
        <w:t>Идринского района</w:t>
      </w:r>
      <w:r w:rsidRPr="00952BB5">
        <w:rPr>
          <w:spacing w:val="-6"/>
          <w:szCs w:val="28"/>
        </w:rPr>
        <w:t xml:space="preserve"> (далее – проект стратегии </w:t>
      </w:r>
      <w:r w:rsidR="002F56D1">
        <w:rPr>
          <w:spacing w:val="-6"/>
          <w:szCs w:val="28"/>
        </w:rPr>
        <w:t>района</w:t>
      </w:r>
      <w:r w:rsidRPr="00952BB5">
        <w:rPr>
          <w:spacing w:val="-6"/>
          <w:szCs w:val="28"/>
        </w:rPr>
        <w:t xml:space="preserve">), в том числе обсуждения проекта стратегии </w:t>
      </w:r>
      <w:r w:rsidR="007A5FC8" w:rsidRPr="00952BB5">
        <w:rPr>
          <w:spacing w:val="-6"/>
          <w:szCs w:val="28"/>
        </w:rPr>
        <w:t xml:space="preserve">района </w:t>
      </w:r>
      <w:r w:rsidRPr="00952BB5">
        <w:rPr>
          <w:spacing w:val="-6"/>
          <w:szCs w:val="28"/>
        </w:rPr>
        <w:t xml:space="preserve">либо его отдельных положений  с общественными советами при органах исполнительной власти </w:t>
      </w:r>
      <w:r w:rsidR="007A5FC8" w:rsidRPr="00952BB5">
        <w:rPr>
          <w:spacing w:val="-6"/>
          <w:szCs w:val="28"/>
        </w:rPr>
        <w:t xml:space="preserve">района </w:t>
      </w:r>
      <w:r w:rsidRPr="00952BB5">
        <w:rPr>
          <w:spacing w:val="-6"/>
          <w:szCs w:val="28"/>
        </w:rPr>
        <w:t xml:space="preserve">(далее – общественные советы), рассмотрения замечаний и предложений, поступивших </w:t>
      </w:r>
      <w:r w:rsidRPr="00952BB5">
        <w:rPr>
          <w:spacing w:val="-6"/>
          <w:szCs w:val="28"/>
        </w:rPr>
        <w:br/>
        <w:t>в ходе общественного обсуждения.</w:t>
      </w:r>
    </w:p>
    <w:p w:rsidR="00A2746D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1.2. Размещение с целью общественного обсуждения проекта стратегии </w:t>
      </w:r>
      <w:r w:rsidR="007A5FC8" w:rsidRPr="00952BB5">
        <w:rPr>
          <w:spacing w:val="-4"/>
          <w:szCs w:val="28"/>
        </w:rPr>
        <w:t xml:space="preserve">района </w:t>
      </w:r>
      <w:r w:rsidRPr="00952BB5">
        <w:rPr>
          <w:spacing w:val="-4"/>
          <w:szCs w:val="28"/>
        </w:rPr>
        <w:t>в федеральной информационной системе стратегического планирования осуществляется в соответствии с законодательством Российской Федерации.</w:t>
      </w:r>
    </w:p>
    <w:p w:rsidR="000A2098" w:rsidRPr="00952BB5" w:rsidRDefault="000A2098">
      <w:pPr>
        <w:widowControl w:val="0"/>
        <w:ind w:firstLine="709"/>
        <w:rPr>
          <w:spacing w:val="-4"/>
          <w:szCs w:val="28"/>
        </w:rPr>
      </w:pPr>
    </w:p>
    <w:p w:rsidR="00A2746D" w:rsidRDefault="00A2746D">
      <w:pPr>
        <w:widowControl w:val="0"/>
        <w:jc w:val="center"/>
        <w:rPr>
          <w:spacing w:val="-4"/>
          <w:szCs w:val="28"/>
        </w:rPr>
      </w:pPr>
      <w:r w:rsidRPr="00952BB5">
        <w:rPr>
          <w:spacing w:val="-4"/>
          <w:szCs w:val="28"/>
        </w:rPr>
        <w:t>2. Порядок общественного обсуждения и рассмотрения</w:t>
      </w:r>
      <w:r w:rsidRPr="00952BB5">
        <w:rPr>
          <w:spacing w:val="-4"/>
          <w:szCs w:val="28"/>
        </w:rPr>
        <w:br/>
        <w:t>поступивших замечаний и предложений</w:t>
      </w:r>
    </w:p>
    <w:p w:rsidR="000A2098" w:rsidRPr="00952BB5" w:rsidRDefault="000A2098">
      <w:pPr>
        <w:widowControl w:val="0"/>
        <w:jc w:val="center"/>
        <w:rPr>
          <w:spacing w:val="-4"/>
          <w:szCs w:val="28"/>
        </w:rPr>
      </w:pP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2.1. Организацию и проведение общественного обсуждения осуществляет </w:t>
      </w:r>
      <w:r w:rsidR="007A5FC8" w:rsidRPr="00952BB5">
        <w:rPr>
          <w:spacing w:val="-4"/>
          <w:szCs w:val="28"/>
        </w:rPr>
        <w:t>отдел планирования и экономического развития администрации района (далее – отдел планирования</w:t>
      </w:r>
      <w:r w:rsidRPr="00952BB5">
        <w:rPr>
          <w:spacing w:val="-4"/>
          <w:szCs w:val="28"/>
        </w:rPr>
        <w:t>).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2.2. Для проведения общественного обсуждения </w:t>
      </w:r>
      <w:r w:rsidR="007A5FC8" w:rsidRPr="00952BB5">
        <w:rPr>
          <w:spacing w:val="-4"/>
          <w:szCs w:val="28"/>
        </w:rPr>
        <w:t xml:space="preserve">отдел планирования </w:t>
      </w:r>
      <w:r w:rsidRPr="00952BB5">
        <w:rPr>
          <w:spacing w:val="-4"/>
          <w:szCs w:val="28"/>
        </w:rPr>
        <w:t xml:space="preserve">направляет в </w:t>
      </w:r>
      <w:r w:rsidR="007A5FC8" w:rsidRPr="00952BB5">
        <w:rPr>
          <w:spacing w:val="-4"/>
          <w:szCs w:val="28"/>
        </w:rPr>
        <w:t xml:space="preserve">отдел по организационной работе и архивным вопросам </w:t>
      </w:r>
      <w:r w:rsidR="002F56D1">
        <w:rPr>
          <w:spacing w:val="-4"/>
          <w:szCs w:val="28"/>
        </w:rPr>
        <w:t xml:space="preserve">администрации района </w:t>
      </w:r>
      <w:r w:rsidRPr="00952BB5">
        <w:rPr>
          <w:spacing w:val="-4"/>
          <w:szCs w:val="28"/>
        </w:rPr>
        <w:t xml:space="preserve">проект стратегии </w:t>
      </w:r>
      <w:r w:rsidR="007A5FC8" w:rsidRPr="00952BB5">
        <w:rPr>
          <w:spacing w:val="-4"/>
          <w:szCs w:val="28"/>
        </w:rPr>
        <w:t xml:space="preserve">района </w:t>
      </w:r>
      <w:r w:rsidRPr="00952BB5">
        <w:rPr>
          <w:spacing w:val="-4"/>
          <w:szCs w:val="28"/>
        </w:rPr>
        <w:t>и информацию о проведении общественного обсуждения с указанием: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даты начала и окончания приема замечаний и предложений к проекту стратегии </w:t>
      </w:r>
      <w:r w:rsidR="007A5FC8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 (далее – замечания и предложения);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адреса электронной почты, предназначенной для получения замечаний </w:t>
      </w:r>
      <w:r w:rsidRPr="00952BB5">
        <w:rPr>
          <w:spacing w:val="-4"/>
          <w:szCs w:val="28"/>
        </w:rPr>
        <w:br/>
        <w:t>и предложений.</w:t>
      </w:r>
    </w:p>
    <w:p w:rsidR="007A5FC8" w:rsidRPr="00952BB5" w:rsidRDefault="007A5FC8" w:rsidP="007A5FC8">
      <w:pPr>
        <w:ind w:firstLine="540"/>
        <w:rPr>
          <w:szCs w:val="28"/>
        </w:rPr>
      </w:pPr>
      <w:r w:rsidRPr="00952BB5">
        <w:rPr>
          <w:spacing w:val="-4"/>
          <w:szCs w:val="28"/>
        </w:rPr>
        <w:lastRenderedPageBreak/>
        <w:t>отдел по организационной работе и архивным вопросам</w:t>
      </w:r>
      <w:r w:rsidR="00A2746D" w:rsidRPr="00952BB5">
        <w:rPr>
          <w:spacing w:val="-4"/>
          <w:szCs w:val="28"/>
        </w:rPr>
        <w:t xml:space="preserve"> </w:t>
      </w:r>
      <w:r w:rsidR="002F56D1">
        <w:rPr>
          <w:spacing w:val="-4"/>
          <w:szCs w:val="28"/>
        </w:rPr>
        <w:t xml:space="preserve">администрации района </w:t>
      </w:r>
      <w:r w:rsidR="00A2746D" w:rsidRPr="00952BB5">
        <w:rPr>
          <w:spacing w:val="-4"/>
          <w:szCs w:val="28"/>
        </w:rPr>
        <w:t>в течение 3 рабочих дней с даты получе</w:t>
      </w:r>
      <w:r w:rsidRPr="00952BB5">
        <w:rPr>
          <w:spacing w:val="-4"/>
          <w:szCs w:val="28"/>
        </w:rPr>
        <w:t>ния размещает проект стратегии района</w:t>
      </w:r>
      <w:r w:rsidR="00A2746D" w:rsidRPr="00952BB5">
        <w:rPr>
          <w:spacing w:val="-4"/>
          <w:szCs w:val="28"/>
        </w:rPr>
        <w:t xml:space="preserve"> и информацию о проведении общественного обсуждения на </w:t>
      </w:r>
      <w:r w:rsidRPr="00952BB5">
        <w:rPr>
          <w:szCs w:val="28"/>
        </w:rPr>
        <w:t>официальном сайте муниципального образования  Идринский район (</w:t>
      </w:r>
      <w:r w:rsidRPr="00952BB5">
        <w:rPr>
          <w:szCs w:val="28"/>
          <w:lang w:val="en-US"/>
        </w:rPr>
        <w:t>www</w:t>
      </w:r>
      <w:r w:rsidRPr="00952BB5">
        <w:rPr>
          <w:szCs w:val="28"/>
        </w:rPr>
        <w:t>.</w:t>
      </w:r>
      <w:r w:rsidRPr="00952BB5">
        <w:rPr>
          <w:szCs w:val="28"/>
          <w:lang w:val="en-US"/>
        </w:rPr>
        <w:t>idra</w:t>
      </w:r>
      <w:r w:rsidRPr="00952BB5">
        <w:rPr>
          <w:szCs w:val="28"/>
        </w:rPr>
        <w:t>.</w:t>
      </w:r>
      <w:r w:rsidRPr="00952BB5">
        <w:rPr>
          <w:szCs w:val="28"/>
          <w:lang w:val="en-US"/>
        </w:rPr>
        <w:t>org</w:t>
      </w:r>
      <w:r w:rsidRPr="00952BB5">
        <w:rPr>
          <w:szCs w:val="28"/>
        </w:rPr>
        <w:t>.</w:t>
      </w:r>
      <w:r w:rsidRPr="00952BB5">
        <w:rPr>
          <w:szCs w:val="28"/>
          <w:lang w:val="en-US"/>
        </w:rPr>
        <w:t>ru</w:t>
      </w:r>
      <w:r w:rsidRPr="00952BB5">
        <w:rPr>
          <w:szCs w:val="28"/>
        </w:rPr>
        <w:t>).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2.3. Период приема замечаний и предложений не может составлять менее </w:t>
      </w:r>
      <w:r w:rsidRPr="00952BB5">
        <w:rPr>
          <w:spacing w:val="-4"/>
          <w:szCs w:val="28"/>
        </w:rPr>
        <w:br/>
        <w:t>45 календарных дней.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2.4. Замечания и предложения, поступившие в ходе общественного обсуждения, рассматриваются </w:t>
      </w:r>
      <w:r w:rsidR="007A5FC8" w:rsidRPr="00952BB5">
        <w:rPr>
          <w:spacing w:val="-4"/>
          <w:szCs w:val="28"/>
        </w:rPr>
        <w:t>отделом планирования</w:t>
      </w:r>
      <w:r w:rsidRPr="00952BB5">
        <w:rPr>
          <w:spacing w:val="-4"/>
          <w:szCs w:val="28"/>
        </w:rPr>
        <w:t>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Не подлежат рассмотрению: 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>анонимные замечания и предложения;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>замечания и предложения, поступившие после даты окончания приема замечаний и предложений.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2.5. Замечания и предложения, касающиеся направлений развития отдельных областей (сфер) </w:t>
      </w:r>
      <w:r w:rsidR="007A5FC8" w:rsidRPr="00952BB5">
        <w:rPr>
          <w:spacing w:val="-4"/>
          <w:szCs w:val="28"/>
        </w:rPr>
        <w:t>муниципального</w:t>
      </w:r>
      <w:r w:rsidRPr="00952BB5">
        <w:rPr>
          <w:spacing w:val="-4"/>
          <w:szCs w:val="28"/>
        </w:rPr>
        <w:t xml:space="preserve"> управления, отраслей экономики, направляются </w:t>
      </w:r>
      <w:r w:rsidR="007A5FC8" w:rsidRPr="00952BB5">
        <w:rPr>
          <w:spacing w:val="-4"/>
          <w:szCs w:val="28"/>
        </w:rPr>
        <w:t xml:space="preserve">отделом планирования </w:t>
      </w:r>
      <w:r w:rsidRPr="00952BB5">
        <w:rPr>
          <w:spacing w:val="-4"/>
          <w:szCs w:val="28"/>
        </w:rPr>
        <w:t xml:space="preserve"> для рассмотрения в органы исполнительной власти</w:t>
      </w:r>
      <w:r w:rsidR="007A5FC8" w:rsidRPr="00952BB5">
        <w:rPr>
          <w:spacing w:val="-4"/>
          <w:szCs w:val="28"/>
        </w:rPr>
        <w:t xml:space="preserve"> района</w:t>
      </w:r>
      <w:r w:rsidRPr="00952BB5">
        <w:rPr>
          <w:spacing w:val="-4"/>
          <w:szCs w:val="28"/>
        </w:rPr>
        <w:t xml:space="preserve">, осуществляющие нормативное правовое регулирование </w:t>
      </w:r>
      <w:r w:rsidRPr="00952BB5">
        <w:rPr>
          <w:spacing w:val="-4"/>
          <w:szCs w:val="28"/>
        </w:rPr>
        <w:br/>
        <w:t xml:space="preserve">в соответствующих областях (сферах) </w:t>
      </w:r>
      <w:r w:rsidR="007A5FC8" w:rsidRPr="00952BB5">
        <w:rPr>
          <w:spacing w:val="-4"/>
          <w:szCs w:val="28"/>
        </w:rPr>
        <w:t xml:space="preserve">муниципального </w:t>
      </w:r>
      <w:r w:rsidRPr="00952BB5">
        <w:rPr>
          <w:spacing w:val="-4"/>
          <w:szCs w:val="28"/>
        </w:rPr>
        <w:t>управления, не позднее 3 рабочих дней с даты окончания приема замечаний и предложений.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2.6. Органы исполнительной власти </w:t>
      </w:r>
      <w:r w:rsidR="007A5FC8" w:rsidRPr="00952BB5">
        <w:rPr>
          <w:spacing w:val="-4"/>
          <w:szCs w:val="28"/>
        </w:rPr>
        <w:t xml:space="preserve">района </w:t>
      </w:r>
      <w:r w:rsidRPr="00952BB5">
        <w:rPr>
          <w:spacing w:val="-4"/>
          <w:szCs w:val="28"/>
        </w:rPr>
        <w:t xml:space="preserve">рассматривают поступившие замечания и предложения и не позднее 10 рабочих дней с даты окончания приема замечаний и предложений направляют в </w:t>
      </w:r>
      <w:r w:rsidR="007A5FC8" w:rsidRPr="00952BB5">
        <w:rPr>
          <w:spacing w:val="-4"/>
          <w:szCs w:val="28"/>
        </w:rPr>
        <w:t>отдел планирования</w:t>
      </w:r>
      <w:r w:rsidRPr="00952BB5">
        <w:rPr>
          <w:spacing w:val="-4"/>
          <w:szCs w:val="28"/>
        </w:rPr>
        <w:t xml:space="preserve">: 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мнение органа исполнительной власти </w:t>
      </w:r>
      <w:r w:rsidR="007A5FC8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 по учету замечаний </w:t>
      </w:r>
      <w:r w:rsidRPr="00952BB5">
        <w:rPr>
          <w:spacing w:val="-4"/>
          <w:szCs w:val="28"/>
        </w:rPr>
        <w:br/>
        <w:t>и предложений либо отказу в их принятии (с указанием обоснования);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предложения органа исполнительной власти </w:t>
      </w:r>
      <w:r w:rsidR="007A5FC8" w:rsidRPr="00952BB5">
        <w:rPr>
          <w:spacing w:val="-4"/>
          <w:szCs w:val="28"/>
        </w:rPr>
        <w:t xml:space="preserve">района </w:t>
      </w:r>
      <w:r w:rsidRPr="00952BB5">
        <w:rPr>
          <w:spacing w:val="-4"/>
          <w:szCs w:val="28"/>
        </w:rPr>
        <w:t xml:space="preserve">по внесению изменений </w:t>
      </w:r>
      <w:r w:rsidRPr="00952BB5">
        <w:rPr>
          <w:spacing w:val="-4"/>
          <w:szCs w:val="28"/>
        </w:rPr>
        <w:br/>
        <w:t xml:space="preserve">в проект стратегии </w:t>
      </w:r>
      <w:r w:rsidR="007A5FC8" w:rsidRPr="00952BB5">
        <w:rPr>
          <w:spacing w:val="-4"/>
          <w:szCs w:val="28"/>
        </w:rPr>
        <w:t xml:space="preserve">района </w:t>
      </w:r>
      <w:r w:rsidRPr="00952BB5">
        <w:rPr>
          <w:spacing w:val="-4"/>
          <w:szCs w:val="28"/>
        </w:rPr>
        <w:t>с учетом поступивших замечаний и предложений.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>2.7. </w:t>
      </w:r>
      <w:r w:rsidR="007A5FC8" w:rsidRPr="00952BB5">
        <w:rPr>
          <w:spacing w:val="-4"/>
          <w:szCs w:val="28"/>
        </w:rPr>
        <w:t xml:space="preserve">Отдел планирования </w:t>
      </w:r>
      <w:r w:rsidRPr="00952BB5">
        <w:rPr>
          <w:spacing w:val="-4"/>
          <w:szCs w:val="28"/>
        </w:rPr>
        <w:t xml:space="preserve">осуществляет подготовку информации о результатах рассмотрения поступивших замечаний и предложений, содержащей перечень поступивших замечаний и предложений и сведения об их учете либо мотивированный отказ в их принятии (далее – информация о результатах рассмотрения). 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Информация о результатах рассмотрения в течение 20 рабочих дней с даты окончания приема замечаний и предложений направляется </w:t>
      </w:r>
      <w:r w:rsidR="007A5FC8" w:rsidRPr="00952BB5">
        <w:rPr>
          <w:spacing w:val="-4"/>
          <w:szCs w:val="28"/>
        </w:rPr>
        <w:t xml:space="preserve">отделом планирования </w:t>
      </w:r>
      <w:r w:rsidRPr="00952BB5">
        <w:rPr>
          <w:spacing w:val="-4"/>
          <w:szCs w:val="28"/>
        </w:rPr>
        <w:t xml:space="preserve"> </w:t>
      </w:r>
      <w:r w:rsidRPr="00952BB5">
        <w:rPr>
          <w:spacing w:val="-4"/>
          <w:szCs w:val="28"/>
        </w:rPr>
        <w:br/>
        <w:t xml:space="preserve">в </w:t>
      </w:r>
      <w:r w:rsidR="007A5FC8" w:rsidRPr="00952BB5">
        <w:rPr>
          <w:spacing w:val="-4"/>
          <w:szCs w:val="28"/>
        </w:rPr>
        <w:t xml:space="preserve"> отдел по организационной работе и архивным вопросам</w:t>
      </w:r>
      <w:r w:rsidRPr="00952BB5">
        <w:rPr>
          <w:spacing w:val="-4"/>
          <w:szCs w:val="28"/>
        </w:rPr>
        <w:t>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>2.8. </w:t>
      </w:r>
      <w:r w:rsidR="002F56D1">
        <w:rPr>
          <w:spacing w:val="-4"/>
          <w:szCs w:val="28"/>
        </w:rPr>
        <w:t>О</w:t>
      </w:r>
      <w:r w:rsidR="007A5FC8" w:rsidRPr="00952BB5">
        <w:rPr>
          <w:spacing w:val="-4"/>
          <w:szCs w:val="28"/>
        </w:rPr>
        <w:t>тдел по организационной работе и архивным вопросам</w:t>
      </w:r>
      <w:r w:rsidRPr="00952BB5">
        <w:rPr>
          <w:spacing w:val="-4"/>
          <w:szCs w:val="28"/>
        </w:rPr>
        <w:t xml:space="preserve"> в течение 3 рабочих дней с даты получения размещает информацию </w:t>
      </w:r>
      <w:r w:rsidRPr="00952BB5">
        <w:rPr>
          <w:spacing w:val="-4"/>
          <w:szCs w:val="28"/>
        </w:rPr>
        <w:br/>
        <w:t xml:space="preserve">о результатах рассмотрения на </w:t>
      </w:r>
      <w:r w:rsidR="007A5FC8" w:rsidRPr="00952BB5">
        <w:rPr>
          <w:szCs w:val="28"/>
        </w:rPr>
        <w:t>официальном сайте муниципального образования  Идринский район (</w:t>
      </w:r>
      <w:r w:rsidR="007A5FC8" w:rsidRPr="00952BB5">
        <w:rPr>
          <w:szCs w:val="28"/>
          <w:lang w:val="en-US"/>
        </w:rPr>
        <w:t>www</w:t>
      </w:r>
      <w:r w:rsidR="007A5FC8" w:rsidRPr="00952BB5">
        <w:rPr>
          <w:szCs w:val="28"/>
        </w:rPr>
        <w:t>.</w:t>
      </w:r>
      <w:r w:rsidR="007A5FC8" w:rsidRPr="00952BB5">
        <w:rPr>
          <w:szCs w:val="28"/>
          <w:lang w:val="en-US"/>
        </w:rPr>
        <w:t>idra</w:t>
      </w:r>
      <w:r w:rsidR="007A5FC8" w:rsidRPr="00952BB5">
        <w:rPr>
          <w:szCs w:val="28"/>
        </w:rPr>
        <w:t>.</w:t>
      </w:r>
      <w:r w:rsidR="007A5FC8" w:rsidRPr="00952BB5">
        <w:rPr>
          <w:szCs w:val="28"/>
          <w:lang w:val="en-US"/>
        </w:rPr>
        <w:t>org</w:t>
      </w:r>
      <w:r w:rsidR="007A5FC8" w:rsidRPr="00952BB5">
        <w:rPr>
          <w:szCs w:val="28"/>
        </w:rPr>
        <w:t>.</w:t>
      </w:r>
      <w:r w:rsidR="007A5FC8" w:rsidRPr="00952BB5">
        <w:rPr>
          <w:szCs w:val="28"/>
          <w:lang w:val="en-US"/>
        </w:rPr>
        <w:t>ru</w:t>
      </w:r>
      <w:r w:rsidR="007A5FC8" w:rsidRPr="00952BB5">
        <w:rPr>
          <w:szCs w:val="28"/>
        </w:rPr>
        <w:t>)</w:t>
      </w:r>
      <w:r w:rsidRPr="00952BB5">
        <w:rPr>
          <w:spacing w:val="-4"/>
          <w:szCs w:val="28"/>
        </w:rPr>
        <w:t>.</w:t>
      </w:r>
    </w:p>
    <w:p w:rsidR="00A2746D" w:rsidRPr="00952BB5" w:rsidRDefault="00A2746D">
      <w:pPr>
        <w:widowControl w:val="0"/>
        <w:autoSpaceDE w:val="0"/>
        <w:autoSpaceDN w:val="0"/>
        <w:adjustRightInd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2.9. В период проведения общественного обсуждения, но не позднее </w:t>
      </w:r>
      <w:r w:rsidRPr="00952BB5">
        <w:rPr>
          <w:spacing w:val="-4"/>
          <w:szCs w:val="28"/>
        </w:rPr>
        <w:br/>
        <w:t xml:space="preserve">10 рабочих дней до даты окончания приема замечаний и предложений, </w:t>
      </w:r>
      <w:r w:rsidR="00233895" w:rsidRPr="00952BB5">
        <w:rPr>
          <w:spacing w:val="-4"/>
          <w:szCs w:val="28"/>
        </w:rPr>
        <w:t xml:space="preserve">администрацией района </w:t>
      </w:r>
      <w:r w:rsidRPr="00952BB5">
        <w:rPr>
          <w:spacing w:val="-4"/>
          <w:szCs w:val="28"/>
        </w:rPr>
        <w:t xml:space="preserve">от профессиональных союзов, объединений работодателей </w:t>
      </w:r>
      <w:r w:rsidR="00E01873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 и иных общественных объединений (далее – организации-инициаторы) принимаются предложения о проведении обсуждений проекта стратегии </w:t>
      </w:r>
      <w:r w:rsidR="00E01873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 либо его отдельных положений с участием организаций-инициаторов (далее – очные обсуждения).</w:t>
      </w:r>
    </w:p>
    <w:p w:rsidR="00A2746D" w:rsidRDefault="00A2746D">
      <w:pPr>
        <w:widowControl w:val="0"/>
        <w:autoSpaceDE w:val="0"/>
        <w:autoSpaceDN w:val="0"/>
        <w:adjustRightInd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Предложение о проведении очных обсуждений направляется </w:t>
      </w:r>
      <w:r w:rsidR="00233895" w:rsidRPr="00952BB5">
        <w:rPr>
          <w:spacing w:val="-4"/>
          <w:szCs w:val="28"/>
        </w:rPr>
        <w:lastRenderedPageBreak/>
        <w:t xml:space="preserve">администрацией района </w:t>
      </w:r>
      <w:r w:rsidRPr="00952BB5">
        <w:rPr>
          <w:spacing w:val="-4"/>
          <w:szCs w:val="28"/>
        </w:rPr>
        <w:t xml:space="preserve">в течение 1 рабочего дня с даты его получения в </w:t>
      </w:r>
      <w:r w:rsidR="00233895" w:rsidRPr="00952BB5">
        <w:rPr>
          <w:spacing w:val="-4"/>
          <w:szCs w:val="28"/>
        </w:rPr>
        <w:t xml:space="preserve">отдел планирования </w:t>
      </w:r>
      <w:r w:rsidRPr="00952BB5">
        <w:rPr>
          <w:spacing w:val="-4"/>
          <w:szCs w:val="28"/>
        </w:rPr>
        <w:t>для организации мероприятий по очному обсуждению.</w:t>
      </w:r>
    </w:p>
    <w:p w:rsidR="00A2746D" w:rsidRPr="00952BB5" w:rsidRDefault="00A2746D">
      <w:pPr>
        <w:widowControl w:val="0"/>
        <w:autoSpaceDE w:val="0"/>
        <w:autoSpaceDN w:val="0"/>
        <w:adjustRightInd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>2.10. </w:t>
      </w:r>
      <w:r w:rsidR="00233895" w:rsidRPr="00952BB5">
        <w:rPr>
          <w:spacing w:val="-4"/>
          <w:szCs w:val="28"/>
        </w:rPr>
        <w:t xml:space="preserve">Отдел планирования </w:t>
      </w:r>
      <w:r w:rsidRPr="00952BB5">
        <w:rPr>
          <w:spacing w:val="-4"/>
          <w:szCs w:val="28"/>
        </w:rPr>
        <w:t xml:space="preserve"> в течение 5 рабочих дней с даты поступления предложения о проведении очного обсуждения согласовывает с организацией-инициатором время и место проведения очного обсуждения и направляет информацию об очном обсуждении в органы исполнительной власти </w:t>
      </w:r>
      <w:r w:rsidR="00233895" w:rsidRPr="00952BB5">
        <w:rPr>
          <w:spacing w:val="-4"/>
          <w:szCs w:val="28"/>
        </w:rPr>
        <w:t xml:space="preserve">района </w:t>
      </w:r>
      <w:r w:rsidRPr="00952BB5">
        <w:rPr>
          <w:spacing w:val="-4"/>
          <w:szCs w:val="28"/>
        </w:rPr>
        <w:t>для их участия в очном обсуждении.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2.11. Замечания и предложения, поступившие в ходе очных обсуждений, направляются организацией-инициатором в письменном виде в адрес </w:t>
      </w:r>
      <w:r w:rsidR="00233895" w:rsidRPr="00952BB5">
        <w:rPr>
          <w:spacing w:val="-4"/>
          <w:szCs w:val="28"/>
        </w:rPr>
        <w:t xml:space="preserve">отдела планирования </w:t>
      </w:r>
      <w:r w:rsidRPr="00952BB5">
        <w:rPr>
          <w:spacing w:val="-4"/>
          <w:szCs w:val="28"/>
        </w:rPr>
        <w:t>в течение 5 рабочих дней с даты проведения очного обсуждения.</w:t>
      </w:r>
    </w:p>
    <w:p w:rsidR="00A2746D" w:rsidRPr="00952BB5" w:rsidRDefault="00A2746D">
      <w:pPr>
        <w:widowControl w:val="0"/>
        <w:ind w:firstLine="709"/>
        <w:rPr>
          <w:spacing w:val="-6"/>
          <w:szCs w:val="28"/>
        </w:rPr>
      </w:pPr>
      <w:r w:rsidRPr="00952BB5">
        <w:rPr>
          <w:spacing w:val="-6"/>
          <w:szCs w:val="28"/>
        </w:rPr>
        <w:t>2.12. Рассмотрение замечаний и предложений, поступивших в ходе очных обсуждений, подготовка информации о результатах их рассмотрения и размещение ее на официальном сайте</w:t>
      </w:r>
      <w:r w:rsidR="00233895" w:rsidRPr="00952BB5">
        <w:rPr>
          <w:spacing w:val="-6"/>
          <w:szCs w:val="28"/>
        </w:rPr>
        <w:t xml:space="preserve"> муниципального района </w:t>
      </w:r>
      <w:r w:rsidRPr="00952BB5">
        <w:rPr>
          <w:spacing w:val="-6"/>
          <w:szCs w:val="28"/>
        </w:rPr>
        <w:t>–осуществляется в соответствии с пунктами 2.5–2.8 Порядка.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2.13. Информация о результатах рассмотрения замечаний и предложений, поступивших в ходе очных обсуждений, направляется </w:t>
      </w:r>
      <w:r w:rsidR="00233895" w:rsidRPr="00952BB5">
        <w:rPr>
          <w:spacing w:val="-4"/>
          <w:szCs w:val="28"/>
        </w:rPr>
        <w:t xml:space="preserve">отделом планирования </w:t>
      </w:r>
      <w:r w:rsidRPr="00952BB5">
        <w:rPr>
          <w:spacing w:val="-4"/>
          <w:szCs w:val="28"/>
        </w:rPr>
        <w:t xml:space="preserve"> в адрес организации-инициатора обсуждения в течение 20 рабочих дней с даты окончания приема замечаний и предложений.</w:t>
      </w:r>
    </w:p>
    <w:p w:rsidR="00A2746D" w:rsidRPr="00952BB5" w:rsidRDefault="00A2746D">
      <w:pPr>
        <w:widowControl w:val="0"/>
        <w:rPr>
          <w:spacing w:val="-4"/>
          <w:szCs w:val="28"/>
        </w:rPr>
      </w:pPr>
    </w:p>
    <w:p w:rsidR="00A2746D" w:rsidRDefault="00A2746D" w:rsidP="000A2098">
      <w:pPr>
        <w:widowControl w:val="0"/>
        <w:numPr>
          <w:ilvl w:val="0"/>
          <w:numId w:val="14"/>
        </w:numPr>
        <w:jc w:val="center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Порядок обсуждения с общественными советами </w:t>
      </w:r>
      <w:r w:rsidRPr="00952BB5">
        <w:rPr>
          <w:spacing w:val="-4"/>
          <w:szCs w:val="28"/>
        </w:rPr>
        <w:br/>
        <w:t>и рассмотрения поступивших замечаний и предложений</w:t>
      </w:r>
    </w:p>
    <w:p w:rsidR="000A2098" w:rsidRPr="00952BB5" w:rsidRDefault="000A2098" w:rsidP="000A2098">
      <w:pPr>
        <w:widowControl w:val="0"/>
        <w:ind w:left="720"/>
        <w:rPr>
          <w:spacing w:val="-4"/>
          <w:szCs w:val="28"/>
        </w:rPr>
      </w:pP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3.1. Органы исполнительной власти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 организуют обсуждение положений проекта стратегии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, содержащих направления развития областей (сфер) </w:t>
      </w:r>
      <w:r w:rsidR="00233895" w:rsidRPr="00952BB5">
        <w:rPr>
          <w:spacing w:val="-4"/>
          <w:szCs w:val="28"/>
        </w:rPr>
        <w:t xml:space="preserve">муниципального </w:t>
      </w:r>
      <w:r w:rsidRPr="00952BB5">
        <w:rPr>
          <w:spacing w:val="-4"/>
          <w:szCs w:val="28"/>
        </w:rPr>
        <w:t xml:space="preserve">управления, на заседаниях общественных советов при данных органах исполнительной власти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>.</w:t>
      </w:r>
    </w:p>
    <w:p w:rsidR="00A2746D" w:rsidRPr="00952BB5" w:rsidRDefault="00A2746D">
      <w:pPr>
        <w:widowControl w:val="0"/>
        <w:autoSpaceDE w:val="0"/>
        <w:autoSpaceDN w:val="0"/>
        <w:adjustRightInd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>Заседания общественных советов проводятся в период проведения общественного обсуждения, но не позднее 5 рабочих дней до даты окончания приема замечаний и предложений.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3.2. Замечания и предложения, поступившие в ходе заседаний общественных советов, рассматриваются органами исполнительной власти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>, при которых созданы данные общественные советы.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3.3. Орган исполнительной власти </w:t>
      </w:r>
      <w:r w:rsidR="00233895" w:rsidRPr="00952BB5">
        <w:rPr>
          <w:spacing w:val="-4"/>
          <w:szCs w:val="28"/>
        </w:rPr>
        <w:t xml:space="preserve">района </w:t>
      </w:r>
      <w:r w:rsidRPr="00952BB5">
        <w:rPr>
          <w:spacing w:val="-4"/>
          <w:szCs w:val="28"/>
        </w:rPr>
        <w:t xml:space="preserve"> в течение 5 рабочих дней с даты проведения заседания общественного совета направляет в </w:t>
      </w:r>
      <w:r w:rsidR="00233895" w:rsidRPr="00952BB5">
        <w:rPr>
          <w:spacing w:val="-4"/>
          <w:szCs w:val="28"/>
        </w:rPr>
        <w:t>отдел планирования</w:t>
      </w:r>
      <w:r w:rsidRPr="00952BB5">
        <w:rPr>
          <w:spacing w:val="-4"/>
          <w:szCs w:val="28"/>
        </w:rPr>
        <w:t>: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протокол заседания общественного совета с информацией о результатах обсуждения положений проекта стратегии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(одобрении, наличии замечаний </w:t>
      </w:r>
      <w:r w:rsidRPr="00952BB5">
        <w:rPr>
          <w:spacing w:val="-4"/>
          <w:szCs w:val="28"/>
        </w:rPr>
        <w:br/>
        <w:t>и предложений);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>замечания и предложения, поступившие в ходе заседания общественного совета (в случае их наличия);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мнение органа исполнительной власти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 по учету замечаний </w:t>
      </w:r>
      <w:r w:rsidRPr="00952BB5">
        <w:rPr>
          <w:spacing w:val="-4"/>
          <w:szCs w:val="28"/>
        </w:rPr>
        <w:br/>
        <w:t>и предложений либо отказу в их принятии (с указанием обоснования);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предложения органа исполнительной власти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 по внесению изменений </w:t>
      </w:r>
      <w:r w:rsidRPr="00952BB5">
        <w:rPr>
          <w:spacing w:val="-4"/>
          <w:szCs w:val="28"/>
        </w:rPr>
        <w:br/>
        <w:t xml:space="preserve">в положения проекта стратегии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, содержащие направления развития соответствующих областей (сфер) </w:t>
      </w:r>
      <w:r w:rsidR="00233895" w:rsidRPr="00952BB5">
        <w:rPr>
          <w:spacing w:val="-4"/>
          <w:szCs w:val="28"/>
        </w:rPr>
        <w:t>муниципального</w:t>
      </w:r>
      <w:r w:rsidRPr="00952BB5">
        <w:rPr>
          <w:spacing w:val="-4"/>
          <w:szCs w:val="28"/>
        </w:rPr>
        <w:t xml:space="preserve"> управления, отраслей экономики с учетом поступивших замечаний и предложений.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lastRenderedPageBreak/>
        <w:t xml:space="preserve">3.4. Подготовка информации о результатах рассмотрения замечаний </w:t>
      </w:r>
      <w:r w:rsidRPr="00952BB5">
        <w:rPr>
          <w:spacing w:val="-4"/>
          <w:szCs w:val="28"/>
        </w:rPr>
        <w:br/>
        <w:t xml:space="preserve">и предложений, поступивших в ходе заседаний общественных советов, </w:t>
      </w:r>
      <w:r w:rsidRPr="00952BB5">
        <w:rPr>
          <w:spacing w:val="-4"/>
          <w:szCs w:val="28"/>
        </w:rPr>
        <w:br/>
        <w:t xml:space="preserve">и размещение ее на официальном сайте </w:t>
      </w:r>
      <w:r w:rsidR="00233895" w:rsidRPr="00952BB5">
        <w:rPr>
          <w:spacing w:val="-4"/>
          <w:szCs w:val="28"/>
        </w:rPr>
        <w:t>муниципального района</w:t>
      </w:r>
      <w:r w:rsidRPr="00952BB5">
        <w:rPr>
          <w:spacing w:val="-4"/>
          <w:szCs w:val="28"/>
        </w:rPr>
        <w:t xml:space="preserve"> осуществляется в соответствии с пунктами 2.7–2.8 Порядка.</w:t>
      </w: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3.5. Информация о результатах рассмотрения замечаний и предложений, поступивших в ходе заседаний общественных советов, направляется </w:t>
      </w:r>
      <w:r w:rsidR="00233895" w:rsidRPr="00952BB5">
        <w:rPr>
          <w:spacing w:val="-4"/>
          <w:szCs w:val="28"/>
        </w:rPr>
        <w:t xml:space="preserve">отделом планирования </w:t>
      </w:r>
      <w:r w:rsidRPr="00952BB5">
        <w:rPr>
          <w:spacing w:val="-4"/>
          <w:szCs w:val="28"/>
        </w:rPr>
        <w:t xml:space="preserve"> в адрес соответствующих органов исполнительной власти </w:t>
      </w:r>
      <w:r w:rsidR="00233895" w:rsidRPr="00952BB5">
        <w:rPr>
          <w:spacing w:val="-4"/>
          <w:szCs w:val="28"/>
        </w:rPr>
        <w:t xml:space="preserve">района </w:t>
      </w:r>
      <w:r w:rsidRPr="00952BB5">
        <w:rPr>
          <w:spacing w:val="-4"/>
          <w:szCs w:val="28"/>
        </w:rPr>
        <w:t xml:space="preserve"> в течение 20 рабочих дней с даты окончания приема замечаний и предложений.</w:t>
      </w:r>
    </w:p>
    <w:p w:rsidR="00A2746D" w:rsidRPr="00952BB5" w:rsidRDefault="00A2746D">
      <w:pPr>
        <w:widowControl w:val="0"/>
        <w:rPr>
          <w:spacing w:val="-4"/>
          <w:szCs w:val="28"/>
        </w:rPr>
      </w:pPr>
    </w:p>
    <w:p w:rsidR="00A2746D" w:rsidRDefault="00A2746D" w:rsidP="000A2098">
      <w:pPr>
        <w:widowControl w:val="0"/>
        <w:numPr>
          <w:ilvl w:val="0"/>
          <w:numId w:val="14"/>
        </w:numPr>
        <w:jc w:val="center"/>
        <w:rPr>
          <w:spacing w:val="-4"/>
          <w:szCs w:val="28"/>
        </w:rPr>
      </w:pPr>
      <w:r w:rsidRPr="00952BB5">
        <w:rPr>
          <w:spacing w:val="-4"/>
          <w:szCs w:val="28"/>
        </w:rPr>
        <w:t>Заключительные положения</w:t>
      </w:r>
    </w:p>
    <w:p w:rsidR="000A2098" w:rsidRPr="00952BB5" w:rsidRDefault="000A2098" w:rsidP="000A2098">
      <w:pPr>
        <w:widowControl w:val="0"/>
        <w:ind w:left="720"/>
        <w:rPr>
          <w:spacing w:val="-4"/>
          <w:szCs w:val="28"/>
        </w:rPr>
      </w:pPr>
    </w:p>
    <w:p w:rsidR="00A2746D" w:rsidRPr="00952BB5" w:rsidRDefault="00A2746D">
      <w:pPr>
        <w:widowControl w:val="0"/>
        <w:ind w:firstLine="709"/>
        <w:rPr>
          <w:spacing w:val="-4"/>
          <w:szCs w:val="28"/>
        </w:rPr>
      </w:pPr>
      <w:r w:rsidRPr="00952BB5">
        <w:rPr>
          <w:spacing w:val="-4"/>
          <w:szCs w:val="28"/>
        </w:rPr>
        <w:t xml:space="preserve">4.1. По результатам общественного обсуждения проекта стратегии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, обсуждения на заседаниях общественных советов </w:t>
      </w:r>
      <w:r w:rsidR="00233895" w:rsidRPr="00952BB5">
        <w:rPr>
          <w:spacing w:val="-4"/>
          <w:szCs w:val="28"/>
        </w:rPr>
        <w:t xml:space="preserve">отдел планирования </w:t>
      </w:r>
      <w:r w:rsidRPr="00952BB5">
        <w:rPr>
          <w:spacing w:val="-4"/>
          <w:szCs w:val="28"/>
        </w:rPr>
        <w:t xml:space="preserve"> в течение </w:t>
      </w:r>
      <w:r w:rsidRPr="00952BB5">
        <w:rPr>
          <w:spacing w:val="-4"/>
          <w:szCs w:val="28"/>
        </w:rPr>
        <w:br/>
        <w:t xml:space="preserve">35 рабочих дней с даты окончания приема замечаний и предложений осуществляет доработку проекта стратегии </w:t>
      </w:r>
      <w:r w:rsidR="00233895" w:rsidRPr="00952BB5">
        <w:rPr>
          <w:spacing w:val="-4"/>
          <w:szCs w:val="28"/>
        </w:rPr>
        <w:t>района</w:t>
      </w:r>
      <w:r w:rsidRPr="00952BB5">
        <w:rPr>
          <w:spacing w:val="-4"/>
          <w:szCs w:val="28"/>
        </w:rPr>
        <w:t xml:space="preserve"> и направляет </w:t>
      </w:r>
      <w:r w:rsidR="00233895" w:rsidRPr="00952BB5">
        <w:rPr>
          <w:spacing w:val="-4"/>
          <w:szCs w:val="28"/>
        </w:rPr>
        <w:t>главе района</w:t>
      </w:r>
      <w:r w:rsidRPr="00952BB5">
        <w:rPr>
          <w:spacing w:val="-4"/>
          <w:szCs w:val="28"/>
        </w:rPr>
        <w:t xml:space="preserve"> доработанный проект стратегии </w:t>
      </w:r>
      <w:r w:rsidR="00233895" w:rsidRPr="00952BB5">
        <w:rPr>
          <w:spacing w:val="-4"/>
          <w:szCs w:val="28"/>
        </w:rPr>
        <w:t xml:space="preserve">района </w:t>
      </w:r>
      <w:r w:rsidRPr="00952BB5">
        <w:rPr>
          <w:spacing w:val="-4"/>
          <w:szCs w:val="28"/>
        </w:rPr>
        <w:t>и информацию о результатах рассмотрения замечаний и предложений, поступивших в ходе общественного обсуждения, в том числе очных обсуждений, обсуждений на заседаниях общественных советов.</w:t>
      </w:r>
    </w:p>
    <w:sectPr w:rsidR="00A2746D" w:rsidRPr="00952BB5">
      <w:pgSz w:w="11906" w:h="16838"/>
      <w:pgMar w:top="1134" w:right="851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5E" w:rsidRDefault="00311A5E">
      <w:r>
        <w:separator/>
      </w:r>
    </w:p>
  </w:endnote>
  <w:endnote w:type="continuationSeparator" w:id="0">
    <w:p w:rsidR="00311A5E" w:rsidRDefault="0031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5E" w:rsidRDefault="00311A5E">
      <w:r>
        <w:separator/>
      </w:r>
    </w:p>
  </w:footnote>
  <w:footnote w:type="continuationSeparator" w:id="0">
    <w:p w:rsidR="00311A5E" w:rsidRDefault="00311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46D" w:rsidRDefault="00A274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746D" w:rsidRDefault="00A2746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46D" w:rsidRDefault="00A2746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44903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F1D9F"/>
    <w:multiLevelType w:val="hybridMultilevel"/>
    <w:tmpl w:val="DB946052"/>
    <w:lvl w:ilvl="0" w:tplc="2D18807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1">
    <w:nsid w:val="05844C49"/>
    <w:multiLevelType w:val="hybridMultilevel"/>
    <w:tmpl w:val="49EE7DE2"/>
    <w:lvl w:ilvl="0" w:tplc="75DA9798">
      <w:start w:val="1"/>
      <w:numFmt w:val="decimal"/>
      <w:lvlText w:val="%1."/>
      <w:lvlJc w:val="left"/>
      <w:pPr>
        <w:tabs>
          <w:tab w:val="num" w:pos="1761"/>
        </w:tabs>
        <w:ind w:left="1761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2">
    <w:nsid w:val="17CE7645"/>
    <w:multiLevelType w:val="hybridMultilevel"/>
    <w:tmpl w:val="1F9AE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F7775"/>
    <w:multiLevelType w:val="hybridMultilevel"/>
    <w:tmpl w:val="21D8E136"/>
    <w:lvl w:ilvl="0" w:tplc="F23457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781C6A"/>
    <w:multiLevelType w:val="hybridMultilevel"/>
    <w:tmpl w:val="97D2C8B2"/>
    <w:lvl w:ilvl="0" w:tplc="ACA2305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485656"/>
    <w:multiLevelType w:val="hybridMultilevel"/>
    <w:tmpl w:val="20362E84"/>
    <w:lvl w:ilvl="0" w:tplc="14985868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2BA10CBD"/>
    <w:multiLevelType w:val="hybridMultilevel"/>
    <w:tmpl w:val="B0F05C20"/>
    <w:lvl w:ilvl="0" w:tplc="ACA2305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35"/>
        </w:tabs>
        <w:ind w:left="1935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7">
    <w:nsid w:val="2CD8097D"/>
    <w:multiLevelType w:val="hybridMultilevel"/>
    <w:tmpl w:val="3AFC6898"/>
    <w:lvl w:ilvl="0" w:tplc="D57475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833A7D"/>
    <w:multiLevelType w:val="multilevel"/>
    <w:tmpl w:val="C1D82DD6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7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cs="Times New Roman" w:hint="default"/>
      </w:rPr>
    </w:lvl>
  </w:abstractNum>
  <w:abstractNum w:abstractNumId="9">
    <w:nsid w:val="465B6652"/>
    <w:multiLevelType w:val="hybridMultilevel"/>
    <w:tmpl w:val="4AF633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5D5F42A3"/>
    <w:multiLevelType w:val="hybridMultilevel"/>
    <w:tmpl w:val="497CA2F6"/>
    <w:lvl w:ilvl="0" w:tplc="F2345726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1">
    <w:nsid w:val="71A92D6E"/>
    <w:multiLevelType w:val="hybridMultilevel"/>
    <w:tmpl w:val="36E6646A"/>
    <w:lvl w:ilvl="0" w:tplc="89CA8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B2047A"/>
    <w:multiLevelType w:val="hybridMultilevel"/>
    <w:tmpl w:val="1C8A515E"/>
    <w:lvl w:ilvl="0" w:tplc="FB940F9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  <w:rPr>
        <w:rFonts w:cs="Times New Roman"/>
      </w:rPr>
    </w:lvl>
  </w:abstractNum>
  <w:abstractNum w:abstractNumId="13">
    <w:nsid w:val="7B926D29"/>
    <w:multiLevelType w:val="hybridMultilevel"/>
    <w:tmpl w:val="CF429EF8"/>
    <w:lvl w:ilvl="0" w:tplc="A1A4B282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12"/>
  </w:num>
  <w:num w:numId="11">
    <w:abstractNumId w:val="13"/>
  </w:num>
  <w:num w:numId="12">
    <w:abstractNumId w:val="8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B5"/>
    <w:rsid w:val="000A2098"/>
    <w:rsid w:val="00233895"/>
    <w:rsid w:val="002F56D1"/>
    <w:rsid w:val="00311A5E"/>
    <w:rsid w:val="00573D94"/>
    <w:rsid w:val="00635E0C"/>
    <w:rsid w:val="00644903"/>
    <w:rsid w:val="007A5FC8"/>
    <w:rsid w:val="007C1609"/>
    <w:rsid w:val="00952BB5"/>
    <w:rsid w:val="00A2746D"/>
    <w:rsid w:val="00C631B5"/>
    <w:rsid w:val="00E0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 w:uiPriority="99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631B5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 Знак Знак Знак Знак Знак Знак Знак Знак Знак"/>
    <w:basedOn w:val="a"/>
    <w:autoRedefine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styleId="21">
    <w:name w:val="Body Text 2"/>
    <w:basedOn w:val="a"/>
    <w:pPr>
      <w:ind w:right="-1050"/>
    </w:pPr>
    <w:rPr>
      <w:szCs w:val="20"/>
    </w:rPr>
  </w:style>
  <w:style w:type="paragraph" w:styleId="a5">
    <w:name w:val="Document Map"/>
    <w:basedOn w:val="a"/>
    <w:semiHidden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"/>
    <w:basedOn w:val="a"/>
    <w:autoRedefine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styleId="a9">
    <w:name w:val="page number"/>
    <w:rPr>
      <w:rFonts w:cs="Times New Roman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TitleTimesNewRoman14">
    <w:name w:val="Стиль ConsPlusTitle + Times New Roman 14 пт не полужирный По цен..."/>
    <w:basedOn w:val="ConsPlusTitle"/>
    <w:next w:val="ac"/>
    <w:pPr>
      <w:jc w:val="center"/>
    </w:pPr>
    <w:rPr>
      <w:rFonts w:ascii="Times New Roman" w:hAnsi="Times New Roman" w:cs="Times New Roman"/>
      <w:b w:val="0"/>
      <w:bCs w:val="0"/>
      <w:sz w:val="28"/>
    </w:rPr>
  </w:style>
  <w:style w:type="paragraph" w:styleId="ac">
    <w:name w:val="Body Text"/>
    <w:basedOn w:val="a"/>
    <w:pPr>
      <w:spacing w:after="120"/>
    </w:pPr>
  </w:style>
  <w:style w:type="paragraph" w:customStyle="1" w:styleId="ConsPlusCell">
    <w:name w:val="ConsPlusCell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rPr>
      <w:rFonts w:cs="Times New Roman"/>
      <w:color w:val="0000FF"/>
      <w:u w:val="singl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24"/>
      <w:szCs w:val="24"/>
    </w:rPr>
  </w:style>
  <w:style w:type="paragraph" w:customStyle="1" w:styleId="ListParagraph">
    <w:name w:val="List Paragraph"/>
    <w:basedOn w:val="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 Знак Знак Знак Знак Знак"/>
    <w:basedOn w:val="a"/>
    <w:autoRedefine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20">
    <w:name w:val="Заголовок 2 Знак"/>
    <w:link w:val="2"/>
    <w:rsid w:val="00C631B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 w:uiPriority="99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jc w:val="both"/>
    </w:pPr>
    <w:rPr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631B5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 Знак Знак Знак Знак Знак Знак Знак Знак Знак"/>
    <w:basedOn w:val="a"/>
    <w:autoRedefine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"/>
    <w:basedOn w:val="a"/>
    <w:autoRedefine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styleId="21">
    <w:name w:val="Body Text 2"/>
    <w:basedOn w:val="a"/>
    <w:pPr>
      <w:ind w:right="-1050"/>
    </w:pPr>
    <w:rPr>
      <w:szCs w:val="20"/>
    </w:rPr>
  </w:style>
  <w:style w:type="paragraph" w:styleId="a5">
    <w:name w:val="Document Map"/>
    <w:basedOn w:val="a"/>
    <w:semiHidden/>
    <w:pPr>
      <w:shd w:val="clear" w:color="auto" w:fill="000080"/>
      <w:jc w:val="left"/>
    </w:pPr>
    <w:rPr>
      <w:rFonts w:ascii="Tahoma" w:hAnsi="Tahoma" w:cs="Tahoma"/>
      <w:sz w:val="20"/>
      <w:szCs w:val="20"/>
    </w:rPr>
  </w:style>
  <w:style w:type="paragraph" w:styleId="a6">
    <w:name w:val="Balloon Text"/>
    <w:basedOn w:val="a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1 Знак"/>
    <w:basedOn w:val="a"/>
    <w:autoRedefine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sz w:val="24"/>
      <w:lang w:val="x-none" w:eastAsia="x-none"/>
    </w:rPr>
  </w:style>
  <w:style w:type="character" w:styleId="a9">
    <w:name w:val="page number"/>
    <w:rPr>
      <w:rFonts w:cs="Times New Roman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TitleTimesNewRoman14">
    <w:name w:val="Стиль ConsPlusTitle + Times New Roman 14 пт не полужирный По цен..."/>
    <w:basedOn w:val="ConsPlusTitle"/>
    <w:next w:val="ac"/>
    <w:pPr>
      <w:jc w:val="center"/>
    </w:pPr>
    <w:rPr>
      <w:rFonts w:ascii="Times New Roman" w:hAnsi="Times New Roman" w:cs="Times New Roman"/>
      <w:b w:val="0"/>
      <w:bCs w:val="0"/>
      <w:sz w:val="28"/>
    </w:rPr>
  </w:style>
  <w:style w:type="paragraph" w:styleId="ac">
    <w:name w:val="Body Text"/>
    <w:basedOn w:val="a"/>
    <w:pPr>
      <w:spacing w:after="120"/>
    </w:pPr>
  </w:style>
  <w:style w:type="paragraph" w:customStyle="1" w:styleId="ConsPlusCell">
    <w:name w:val="ConsPlusCell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rPr>
      <w:rFonts w:cs="Times New Roman"/>
      <w:color w:val="0000FF"/>
      <w:u w:val="singl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24"/>
      <w:szCs w:val="24"/>
    </w:rPr>
  </w:style>
  <w:style w:type="paragraph" w:customStyle="1" w:styleId="ListParagraph">
    <w:name w:val="List Paragraph"/>
    <w:basedOn w:val="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 Знак Знак Знак Знак Знак"/>
    <w:basedOn w:val="a"/>
    <w:autoRedefine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20">
    <w:name w:val="Заголовок 2 Знак"/>
    <w:link w:val="2"/>
    <w:rsid w:val="00C631B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ГФУ</Company>
  <LinksUpToDate>false</LinksUpToDate>
  <CharactersWithSpaces>10548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ОАБП</dc:creator>
  <cp:lastModifiedBy>Пользователь Windows</cp:lastModifiedBy>
  <cp:revision>2</cp:revision>
  <cp:lastPrinted>2016-05-31T06:06:00Z</cp:lastPrinted>
  <dcterms:created xsi:type="dcterms:W3CDTF">2016-05-31T09:40:00Z</dcterms:created>
  <dcterms:modified xsi:type="dcterms:W3CDTF">2016-05-31T09:40:00Z</dcterms:modified>
</cp:coreProperties>
</file>