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7C" w:rsidRPr="00F41F7C" w:rsidRDefault="00F41F7C" w:rsidP="00F4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7C">
        <w:rPr>
          <w:rFonts w:ascii="Times New Roman" w:hAnsi="Times New Roman" w:cs="Times New Roman"/>
          <w:b/>
          <w:sz w:val="28"/>
          <w:szCs w:val="28"/>
        </w:rPr>
        <w:t>НОВОБЕРЕЗОВСКИЙ СЕЛЬСОВЕТ</w:t>
      </w:r>
    </w:p>
    <w:p w:rsidR="00F41F7C" w:rsidRPr="00F41F7C" w:rsidRDefault="00F41F7C" w:rsidP="00F4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7C">
        <w:rPr>
          <w:rFonts w:ascii="Times New Roman" w:hAnsi="Times New Roman" w:cs="Times New Roman"/>
          <w:b/>
          <w:sz w:val="28"/>
          <w:szCs w:val="28"/>
        </w:rPr>
        <w:t>ИДРИНСКОГО  РАЙОНА КРАСНОЯРСКОГО КРАЯ</w:t>
      </w:r>
    </w:p>
    <w:p w:rsidR="00F41F7C" w:rsidRPr="00F41F7C" w:rsidRDefault="00F41F7C" w:rsidP="00F4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7C">
        <w:rPr>
          <w:rFonts w:ascii="Times New Roman" w:hAnsi="Times New Roman" w:cs="Times New Roman"/>
          <w:b/>
          <w:sz w:val="28"/>
          <w:szCs w:val="28"/>
        </w:rPr>
        <w:t>НОВОБЕРЕЗОВСКИЙ СЕЛЬСКИЙ СОВЕТ ДЕПУТАТОВ</w:t>
      </w:r>
    </w:p>
    <w:p w:rsidR="00F41F7C" w:rsidRDefault="00F41F7C" w:rsidP="001E46AB">
      <w:pPr>
        <w:shd w:val="clear" w:color="auto" w:fill="FFFFFF"/>
        <w:spacing w:after="0" w:line="240" w:lineRule="auto"/>
        <w:ind w:right="9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E46AB" w:rsidRPr="001A177F" w:rsidRDefault="001E46AB" w:rsidP="001E46AB">
      <w:pPr>
        <w:shd w:val="clear" w:color="auto" w:fill="FFFFFF"/>
        <w:spacing w:after="0" w:line="240" w:lineRule="auto"/>
        <w:ind w:right="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77F">
        <w:rPr>
          <w:rFonts w:ascii="Times New Roman" w:hAnsi="Times New Roman" w:cs="Times New Roman"/>
          <w:b/>
          <w:spacing w:val="-1"/>
          <w:sz w:val="28"/>
          <w:szCs w:val="28"/>
        </w:rPr>
        <w:t>РЕШЕНИЕ</w:t>
      </w:r>
    </w:p>
    <w:p w:rsidR="001E46AB" w:rsidRDefault="00040BDA" w:rsidP="001E46AB">
      <w:pPr>
        <w:shd w:val="clear" w:color="auto" w:fill="FFFFFF"/>
        <w:spacing w:before="317" w:after="0" w:line="240" w:lineRule="auto"/>
        <w:ind w:right="-4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23438E">
        <w:rPr>
          <w:rFonts w:ascii="Times New Roman" w:hAnsi="Times New Roman" w:cs="Times New Roman"/>
          <w:spacing w:val="-1"/>
          <w:sz w:val="28"/>
          <w:szCs w:val="28"/>
        </w:rPr>
        <w:t>.12</w:t>
      </w:r>
      <w:r>
        <w:rPr>
          <w:rFonts w:ascii="Times New Roman" w:hAnsi="Times New Roman" w:cs="Times New Roman"/>
          <w:spacing w:val="-1"/>
          <w:sz w:val="28"/>
          <w:szCs w:val="28"/>
        </w:rPr>
        <w:t>.2024</w:t>
      </w:r>
      <w:r w:rsidR="001E46A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с. Новоберезовка                      </w:t>
      </w:r>
      <w:r w:rsidR="005F15DA">
        <w:rPr>
          <w:rFonts w:ascii="Times New Roman" w:hAnsi="Times New Roman" w:cs="Times New Roman"/>
          <w:spacing w:val="-1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pacing w:val="-1"/>
          <w:sz w:val="28"/>
          <w:szCs w:val="28"/>
        </w:rPr>
        <w:t>23-15</w:t>
      </w:r>
      <w:r w:rsidR="0023438E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D3333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proofErr w:type="gramStart"/>
      <w:r w:rsidR="001E46AB"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gramEnd"/>
    </w:p>
    <w:p w:rsidR="0045293B" w:rsidRDefault="0045293B" w:rsidP="001E4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46AB" w:rsidRDefault="001E46AB" w:rsidP="001E4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от 20.12.2016      № 6-30-р  «Об утверждении Положения об оплате труда депутатов, </w:t>
      </w:r>
    </w:p>
    <w:p w:rsidR="001E46AB" w:rsidRDefault="001E46AB" w:rsidP="001E46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                                           </w:t>
      </w:r>
    </w:p>
    <w:p w:rsidR="004A6030" w:rsidRDefault="004A6030" w:rsidP="001E46AB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1851" w:rsidRDefault="004A6030" w:rsidP="001E46A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Закона Красноярского  края  от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05.12.2024 № 8-3408</w:t>
      </w:r>
      <w:r>
        <w:rPr>
          <w:rFonts w:ascii="Times New Roman" w:hAnsi="Times New Roman"/>
          <w:sz w:val="28"/>
          <w:szCs w:val="28"/>
        </w:rPr>
        <w:t xml:space="preserve"> «О  внесении  изменений  в  некоторые законы  края  в  целях повышения  размеров  оплаты  труда  работников  бюджетной  сферы»,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070ED">
        <w:rPr>
          <w:rFonts w:ascii="Times New Roman" w:hAnsi="Times New Roman"/>
          <w:sz w:val="28"/>
          <w:szCs w:val="28"/>
        </w:rPr>
        <w:t xml:space="preserve"> </w:t>
      </w:r>
      <w:r w:rsidR="003D07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0772">
        <w:rPr>
          <w:rFonts w:ascii="Times New Roman" w:hAnsi="Times New Roman" w:cs="Times New Roman"/>
          <w:sz w:val="28"/>
          <w:szCs w:val="28"/>
        </w:rPr>
        <w:t xml:space="preserve"> статьи 26</w:t>
      </w:r>
      <w:r w:rsidR="001E46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1E46AB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="001E46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D077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3D077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D0772" w:rsidRDefault="003D0772" w:rsidP="001E46A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46AB" w:rsidRDefault="00AE5FE8" w:rsidP="001E46A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6AB">
        <w:rPr>
          <w:rFonts w:ascii="Times New Roman" w:hAnsi="Times New Roman" w:cs="Times New Roman"/>
          <w:sz w:val="28"/>
          <w:szCs w:val="28"/>
        </w:rPr>
        <w:t xml:space="preserve">Сельский Совет депутатов РЕШИЛ: </w:t>
      </w:r>
    </w:p>
    <w:p w:rsidR="001E46AB" w:rsidRDefault="001E46AB" w:rsidP="001E46A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</w:t>
      </w:r>
    </w:p>
    <w:p w:rsidR="001E46AB" w:rsidRDefault="001E46AB" w:rsidP="001E46A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46AB">
        <w:rPr>
          <w:rFonts w:ascii="Times New Roman" w:hAnsi="Times New Roman" w:cs="Times New Roman"/>
          <w:sz w:val="28"/>
          <w:szCs w:val="28"/>
        </w:rPr>
        <w:t xml:space="preserve">Внести в решение сельского Совета депутатов от   20.12.2016      </w:t>
      </w:r>
    </w:p>
    <w:p w:rsidR="001E46AB" w:rsidRPr="001E46AB" w:rsidRDefault="001E46AB" w:rsidP="001E4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46AB">
        <w:rPr>
          <w:rFonts w:ascii="Times New Roman" w:hAnsi="Times New Roman" w:cs="Times New Roman"/>
          <w:sz w:val="28"/>
          <w:szCs w:val="28"/>
        </w:rPr>
        <w:t xml:space="preserve">№ 6-30-р  «Об утверждении Положения об оплате труда депутатов, </w:t>
      </w:r>
    </w:p>
    <w:p w:rsidR="004D26BC" w:rsidRDefault="001E46AB" w:rsidP="0013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/>
          <w:sz w:val="28"/>
          <w:szCs w:val="28"/>
        </w:rPr>
      </w:pPr>
      <w:r w:rsidRPr="001E46AB">
        <w:rPr>
          <w:rFonts w:ascii="Times New Roman" w:hAnsi="Times New Roman"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1E46AB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Pr="001E46AB">
        <w:rPr>
          <w:rFonts w:ascii="Times New Roman" w:hAnsi="Times New Roman"/>
          <w:sz w:val="28"/>
          <w:szCs w:val="28"/>
        </w:rPr>
        <w:t xml:space="preserve"> сельсовета»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1E46AB">
        <w:rPr>
          <w:rFonts w:ascii="Times New Roman" w:hAnsi="Times New Roman"/>
          <w:sz w:val="28"/>
          <w:szCs w:val="28"/>
        </w:rPr>
        <w:t xml:space="preserve">  </w:t>
      </w:r>
    </w:p>
    <w:p w:rsidR="001E46AB" w:rsidRDefault="001E46AB" w:rsidP="001E46AB">
      <w:pPr>
        <w:shd w:val="clear" w:color="auto" w:fill="FFFFFF"/>
        <w:spacing w:after="0" w:line="240" w:lineRule="auto"/>
        <w:ind w:left="709" w:right="-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76D2D" w:rsidRPr="00B76D2D" w:rsidRDefault="00B76D2D" w:rsidP="00B76D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76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76D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Положении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Новоберезовского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B76D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B76D2D" w:rsidRPr="00B76D2D" w:rsidRDefault="00B24D5C" w:rsidP="00B76D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040BDA">
        <w:rPr>
          <w:rFonts w:ascii="Times New Roman" w:eastAsia="Calibri" w:hAnsi="Times New Roman" w:cs="Times New Roman"/>
          <w:sz w:val="28"/>
          <w:szCs w:val="28"/>
          <w:lang w:eastAsia="en-US"/>
        </w:rPr>
        <w:t>в статье 9  абзаце</w:t>
      </w:r>
      <w:r w:rsidR="00B76D2D" w:rsidRPr="00B76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BDA">
        <w:rPr>
          <w:rFonts w:ascii="Times New Roman" w:eastAsia="Calibri" w:hAnsi="Times New Roman" w:cs="Times New Roman"/>
          <w:sz w:val="28"/>
          <w:szCs w:val="28"/>
          <w:lang w:eastAsia="en-US"/>
        </w:rPr>
        <w:t>втором цифры «3000» заменить цифрами «6200»</w:t>
      </w:r>
    </w:p>
    <w:p w:rsidR="00040BDA" w:rsidRDefault="00D859B1" w:rsidP="00B76D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14.1 два последних абзаца исключить.</w:t>
      </w:r>
    </w:p>
    <w:p w:rsidR="00B76D2D" w:rsidRDefault="00D859B1" w:rsidP="00B76D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24D5C">
        <w:rPr>
          <w:rFonts w:ascii="Times New Roman" w:hAnsi="Times New Roman" w:cs="Times New Roman"/>
          <w:sz w:val="28"/>
          <w:szCs w:val="28"/>
        </w:rPr>
        <w:t xml:space="preserve">. </w:t>
      </w:r>
      <w:r w:rsidR="004A6A00">
        <w:rPr>
          <w:rFonts w:ascii="Times New Roman" w:hAnsi="Times New Roman" w:cs="Times New Roman"/>
          <w:sz w:val="28"/>
          <w:szCs w:val="28"/>
        </w:rPr>
        <w:t>дополнить статьей 14.2</w:t>
      </w:r>
      <w:r w:rsidR="00B76D2D" w:rsidRPr="00B76D2D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85A70">
        <w:rPr>
          <w:rFonts w:ascii="Times New Roman" w:eastAsia="Times New Roman" w:hAnsi="Times New Roman"/>
          <w:sz w:val="28"/>
        </w:rPr>
        <w:t>«14.</w:t>
      </w:r>
      <w:r>
        <w:rPr>
          <w:rFonts w:ascii="Times New Roman" w:eastAsia="Times New Roman" w:hAnsi="Times New Roman"/>
          <w:sz w:val="28"/>
        </w:rPr>
        <w:t>2.</w:t>
      </w:r>
      <w:r w:rsidRPr="00B85A70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B85A70">
        <w:rPr>
          <w:rFonts w:ascii="Times New Roman" w:eastAsia="Times New Roman" w:hAnsi="Times New Roman"/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B85A70">
        <w:rPr>
          <w:rFonts w:ascii="Times New Roman" w:eastAsia="Times New Roman" w:hAnsi="Times New Roman"/>
          <w:sz w:val="28"/>
          <w:szCs w:val="28"/>
        </w:rPr>
        <w:br/>
      </w:r>
      <w:r w:rsidRPr="00B85A70">
        <w:rPr>
          <w:rFonts w:ascii="Times New Roman" w:eastAsia="Times New Roman" w:hAnsi="Times New Roman"/>
          <w:sz w:val="28"/>
          <w:szCs w:val="28"/>
        </w:rPr>
        <w:lastRenderedPageBreak/>
        <w:t xml:space="preserve">в соответствии с нормативными правовыми актами Российской Федерации, </w:t>
      </w:r>
      <w:r w:rsidRPr="00B85A70">
        <w:rPr>
          <w:rFonts w:ascii="Times New Roman" w:eastAsia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B85A70">
        <w:rPr>
          <w:rFonts w:ascii="Times New Roman" w:eastAsia="Times New Roman" w:hAnsi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B85A70">
        <w:rPr>
          <w:rFonts w:ascii="Times New Roman" w:eastAsia="Times New Roman" w:hAnsi="Times New Roman"/>
          <w:sz w:val="28"/>
          <w:szCs w:val="28"/>
        </w:rPr>
        <w:br/>
        <w:t>по формуле:</w:t>
      </w:r>
      <w:proofErr w:type="gramEnd"/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hAnsi="Times New Roman"/>
          <w:sz w:val="28"/>
          <w:szCs w:val="28"/>
        </w:rPr>
        <w:t>ЕДПув</w:t>
      </w:r>
      <w:proofErr w:type="spellEnd"/>
      <w:r w:rsidRPr="00B85A70">
        <w:rPr>
          <w:rFonts w:ascii="Times New Roman" w:hAnsi="Times New Roman"/>
          <w:sz w:val="20"/>
          <w:szCs w:val="20"/>
        </w:rPr>
        <w:t xml:space="preserve"> </w:t>
      </w:r>
      <w:r w:rsidRPr="00B85A7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B85A70">
        <w:rPr>
          <w:rFonts w:ascii="Times New Roman" w:hAnsi="Times New Roman"/>
          <w:sz w:val="28"/>
          <w:szCs w:val="28"/>
        </w:rPr>
        <w:t>Отп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B85A70">
        <w:rPr>
          <w:rFonts w:ascii="Times New Roman" w:hAnsi="Times New Roman"/>
          <w:sz w:val="28"/>
          <w:szCs w:val="28"/>
        </w:rPr>
        <w:t>Кув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85A70">
        <w:rPr>
          <w:rFonts w:ascii="Times New Roman" w:hAnsi="Times New Roman"/>
          <w:sz w:val="28"/>
          <w:szCs w:val="28"/>
        </w:rPr>
        <w:t>Отп</w:t>
      </w:r>
      <w:proofErr w:type="spellEnd"/>
      <w:r w:rsidRPr="00B85A70">
        <w:rPr>
          <w:rFonts w:ascii="Times New Roman" w:hAnsi="Times New Roman"/>
          <w:sz w:val="28"/>
          <w:szCs w:val="28"/>
        </w:rPr>
        <w:t>, (1)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A70">
        <w:rPr>
          <w:rFonts w:ascii="Times New Roman" w:hAnsi="Times New Roman"/>
          <w:sz w:val="28"/>
          <w:szCs w:val="28"/>
        </w:rPr>
        <w:t>где: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85A70">
        <w:rPr>
          <w:rFonts w:ascii="Times New Roman" w:hAnsi="Times New Roman"/>
          <w:sz w:val="28"/>
          <w:szCs w:val="28"/>
        </w:rPr>
        <w:t>ЕДПув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– </w:t>
      </w:r>
      <w:r w:rsidRPr="00B85A70">
        <w:rPr>
          <w:rFonts w:ascii="Times New Roman" w:eastAsia="Times New Roman" w:hAnsi="Times New Roman"/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B85A70">
        <w:rPr>
          <w:rFonts w:ascii="Times New Roman" w:eastAsia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B85A70">
        <w:rPr>
          <w:rFonts w:ascii="Times New Roman" w:eastAsia="Times New Roman" w:hAnsi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B85A70">
        <w:rPr>
          <w:rFonts w:ascii="Times New Roman" w:hAnsi="Times New Roman"/>
          <w:sz w:val="28"/>
          <w:szCs w:val="28"/>
        </w:rPr>
        <w:t>руб.;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hAnsi="Times New Roman"/>
          <w:sz w:val="28"/>
          <w:szCs w:val="28"/>
        </w:rPr>
        <w:t>Отп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eastAsia="Times New Roman" w:hAnsi="Times New Roman"/>
          <w:sz w:val="28"/>
          <w:szCs w:val="28"/>
        </w:rPr>
        <w:t>Кув</w:t>
      </w:r>
      <w:proofErr w:type="spellEnd"/>
      <w:r w:rsidRPr="00B85A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A70">
        <w:rPr>
          <w:rFonts w:ascii="Times New Roman" w:hAnsi="Times New Roman"/>
          <w:sz w:val="28"/>
          <w:szCs w:val="28"/>
        </w:rPr>
        <w:t>–</w:t>
      </w:r>
      <w:r w:rsidRPr="00B85A70">
        <w:rPr>
          <w:rFonts w:ascii="Times New Roman" w:eastAsia="Times New Roman" w:hAnsi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eastAsia="Times New Roman" w:hAnsi="Times New Roman"/>
          <w:sz w:val="28"/>
          <w:szCs w:val="28"/>
        </w:rPr>
        <w:t>Кув</w:t>
      </w:r>
      <w:proofErr w:type="spellEnd"/>
      <w:r w:rsidRPr="00B85A70">
        <w:rPr>
          <w:rFonts w:ascii="Times New Roman" w:eastAsia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hAnsi="Times New Roman"/>
          <w:sz w:val="28"/>
          <w:szCs w:val="28"/>
        </w:rPr>
        <w:t>Кув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= (ОТ1 + (3200 </w:t>
      </w:r>
      <w:proofErr w:type="spellStart"/>
      <w:r w:rsidRPr="00B85A70">
        <w:rPr>
          <w:rFonts w:ascii="Times New Roman" w:hAnsi="Times New Roman"/>
          <w:sz w:val="28"/>
          <w:szCs w:val="28"/>
        </w:rPr>
        <w:t>руб</w:t>
      </w:r>
      <w:proofErr w:type="gramStart"/>
      <w:r w:rsidRPr="00B85A70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Pr="00B85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A70">
        <w:rPr>
          <w:rFonts w:ascii="Times New Roman" w:hAnsi="Times New Roman"/>
          <w:sz w:val="28"/>
          <w:szCs w:val="28"/>
        </w:rPr>
        <w:t>Кмес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B85A70">
        <w:rPr>
          <w:rFonts w:ascii="Times New Roman" w:hAnsi="Times New Roman"/>
          <w:sz w:val="28"/>
          <w:szCs w:val="28"/>
        </w:rPr>
        <w:t>Крк</w:t>
      </w:r>
      <w:proofErr w:type="spellEnd"/>
      <w:r w:rsidRPr="00B85A70">
        <w:rPr>
          <w:rFonts w:ascii="Times New Roman" w:hAnsi="Times New Roman"/>
          <w:sz w:val="28"/>
          <w:szCs w:val="28"/>
        </w:rPr>
        <w:t>) + ОТ2) / (ОТ1 + ОТ2), (2)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A70">
        <w:rPr>
          <w:rFonts w:ascii="Times New Roman" w:hAnsi="Times New Roman"/>
          <w:sz w:val="28"/>
          <w:szCs w:val="28"/>
        </w:rPr>
        <w:t>где: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A70">
        <w:rPr>
          <w:rFonts w:ascii="Times New Roman" w:hAnsi="Times New Roman"/>
          <w:sz w:val="28"/>
          <w:szCs w:val="28"/>
        </w:rPr>
        <w:t>ОТ</w:t>
      </w:r>
      <w:proofErr w:type="gramStart"/>
      <w:r w:rsidRPr="00B85A70">
        <w:rPr>
          <w:rFonts w:ascii="Times New Roman" w:hAnsi="Times New Roman"/>
          <w:sz w:val="28"/>
          <w:szCs w:val="28"/>
        </w:rPr>
        <w:t>1</w:t>
      </w:r>
      <w:proofErr w:type="gramEnd"/>
      <w:r w:rsidRPr="00B85A70">
        <w:rPr>
          <w:rFonts w:ascii="Times New Roman" w:hAnsi="Times New Roman"/>
          <w:sz w:val="28"/>
          <w:szCs w:val="28"/>
        </w:rPr>
        <w:t xml:space="preserve"> – </w:t>
      </w:r>
      <w:r w:rsidRPr="00B85A70">
        <w:rPr>
          <w:rFonts w:ascii="Times New Roman" w:eastAsia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B85A70">
        <w:rPr>
          <w:rFonts w:eastAsia="Times New Roman" w:cs="Calibri"/>
          <w:b/>
          <w:sz w:val="20"/>
          <w:szCs w:val="28"/>
        </w:rPr>
        <w:t xml:space="preserve"> </w:t>
      </w:r>
      <w:r w:rsidRPr="00B85A70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B85A70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B85A70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A70">
        <w:rPr>
          <w:rFonts w:ascii="Times New Roman" w:hAnsi="Times New Roman"/>
          <w:sz w:val="28"/>
          <w:szCs w:val="28"/>
        </w:rPr>
        <w:t>ОТ</w:t>
      </w:r>
      <w:proofErr w:type="gramStart"/>
      <w:r w:rsidRPr="00B85A70">
        <w:rPr>
          <w:rFonts w:ascii="Times New Roman" w:hAnsi="Times New Roman"/>
          <w:sz w:val="28"/>
          <w:szCs w:val="28"/>
        </w:rPr>
        <w:t>2</w:t>
      </w:r>
      <w:proofErr w:type="gramEnd"/>
      <w:r w:rsidRPr="00B85A70">
        <w:rPr>
          <w:rFonts w:ascii="Times New Roman" w:hAnsi="Times New Roman"/>
          <w:sz w:val="28"/>
          <w:szCs w:val="28"/>
        </w:rPr>
        <w:t xml:space="preserve"> – </w:t>
      </w:r>
      <w:r w:rsidRPr="00B85A70">
        <w:rPr>
          <w:rFonts w:ascii="Times New Roman" w:eastAsia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B85A70">
        <w:rPr>
          <w:rFonts w:ascii="Times New Roman" w:hAnsi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B85A70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B85A70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4A6A00" w:rsidRPr="00B85A70" w:rsidRDefault="004A6A00" w:rsidP="004A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hAnsi="Times New Roman"/>
          <w:sz w:val="28"/>
          <w:szCs w:val="28"/>
        </w:rPr>
        <w:t>Кмес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A6A00" w:rsidRPr="00B85A70" w:rsidRDefault="004A6A00" w:rsidP="004A6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A70">
        <w:rPr>
          <w:rFonts w:ascii="Times New Roman" w:hAnsi="Times New Roman"/>
          <w:sz w:val="28"/>
          <w:szCs w:val="28"/>
        </w:rPr>
        <w:t>Крк</w:t>
      </w:r>
      <w:proofErr w:type="spellEnd"/>
      <w:r w:rsidRPr="00B85A70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B85A70">
        <w:rPr>
          <w:rFonts w:ascii="Times New Roman" w:hAnsi="Times New Roman"/>
          <w:sz w:val="28"/>
          <w:szCs w:val="28"/>
        </w:rPr>
        <w:t>.»;</w:t>
      </w:r>
      <w:proofErr w:type="gramEnd"/>
    </w:p>
    <w:p w:rsidR="00C4523D" w:rsidRDefault="00B24D5C" w:rsidP="00B76D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5C">
        <w:rPr>
          <w:rFonts w:ascii="Times New Roman" w:hAnsi="Times New Roman" w:cs="Times New Roman"/>
          <w:sz w:val="28"/>
          <w:szCs w:val="28"/>
        </w:rPr>
        <w:t>1.4</w:t>
      </w:r>
      <w:r w:rsidRPr="00E37DDD">
        <w:rPr>
          <w:rFonts w:ascii="Times New Roman" w:hAnsi="Times New Roman" w:cs="Times New Roman"/>
          <w:sz w:val="28"/>
          <w:szCs w:val="28"/>
        </w:rPr>
        <w:t xml:space="preserve">. </w:t>
      </w:r>
      <w:r w:rsidR="00421B6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B76D2D" w:rsidRPr="00E37DD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приложение 1</w:t>
        </w:r>
      </w:hyperlink>
      <w:r w:rsidR="00C4523D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CB549D" w:rsidRDefault="00CB549D" w:rsidP="00B76D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в таблице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цифры «21708» заменить цифрами «23879»</w:t>
      </w:r>
    </w:p>
    <w:p w:rsidR="00B76D2D" w:rsidRDefault="00C4523D" w:rsidP="00B76D2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3.1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цифры «3000» заменить цифрами «6200»</w:t>
      </w:r>
    </w:p>
    <w:p w:rsidR="00C4523D" w:rsidRDefault="00CB549D" w:rsidP="00B76D2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</w:t>
      </w:r>
      <w:r w:rsidR="00C4523D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7 следующего со</w:t>
      </w:r>
      <w:r w:rsidR="00C4523D">
        <w:rPr>
          <w:rFonts w:ascii="Times New Roman" w:eastAsia="Calibri" w:hAnsi="Times New Roman" w:cs="Times New Roman"/>
          <w:sz w:val="28"/>
          <w:szCs w:val="28"/>
          <w:lang w:eastAsia="en-US"/>
        </w:rPr>
        <w:t>держания: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«7.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 нормативными правовыми актами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/>
          <w:sz w:val="28"/>
        </w:rPr>
        <w:t>пунктами 3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</w:rPr>
        <w:t xml:space="preserve">3.2 </w:t>
      </w:r>
      <w:r>
        <w:rPr>
          <w:rFonts w:ascii="Times New Roman" w:eastAsia="Times New Roman" w:hAnsi="Times New Roman"/>
          <w:sz w:val="28"/>
          <w:szCs w:val="28"/>
        </w:rPr>
        <w:t>настоящего приложения, в 2025 году увеличиваются 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размер, рассчитываемый по формуле: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ЕДПув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, (1)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ЕДПув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</w:t>
      </w:r>
      <w:r>
        <w:rPr>
          <w:rFonts w:ascii="Times New Roman" w:eastAsia="Times New Roman" w:hAnsi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ascii="Times New Roman" w:hAnsi="Times New Roman"/>
          <w:sz w:val="28"/>
          <w:szCs w:val="28"/>
        </w:rPr>
        <w:t>руб.;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= (ОТ1 + (3200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>) + ОТ2) / (ОТ1 + ОТ2), (2)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eastAsia="Times New Roman" w:cs="Calibri"/>
          <w:b/>
          <w:sz w:val="20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ascii="Times New Roman" w:hAnsi="Times New Roman"/>
          <w:sz w:val="28"/>
          <w:szCs w:val="28"/>
        </w:rPr>
        <w:t xml:space="preserve"> при определении среднего дневного заработка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258E8" w:rsidRDefault="007258E8" w:rsidP="0072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82350" w:rsidRDefault="00782350" w:rsidP="00782350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Приложение </w:t>
      </w:r>
      <w:hyperlink r:id="rId8" w:history="1">
        <w:r>
          <w:rPr>
            <w:rStyle w:val="aa"/>
            <w:rFonts w:ascii="Times New Roman" w:eastAsia="Times New Roman" w:hAnsi="Times New Roman"/>
            <w:sz w:val="28"/>
            <w:szCs w:val="28"/>
          </w:rPr>
          <w:t>2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к Положению изложить в ново</w:t>
      </w:r>
      <w:r w:rsidR="004F11DE">
        <w:rPr>
          <w:rFonts w:ascii="Times New Roman" w:eastAsia="Times New Roman" w:hAnsi="Times New Roman"/>
          <w:sz w:val="28"/>
          <w:szCs w:val="28"/>
        </w:rPr>
        <w:t xml:space="preserve">й редакции согласно приложения </w:t>
      </w:r>
      <w:r>
        <w:rPr>
          <w:rFonts w:ascii="Times New Roman" w:eastAsia="Times New Roman" w:hAnsi="Times New Roman"/>
          <w:sz w:val="28"/>
          <w:szCs w:val="28"/>
        </w:rPr>
        <w:t xml:space="preserve">к настоящему решению. </w:t>
      </w:r>
    </w:p>
    <w:p w:rsidR="00E37DDD" w:rsidRDefault="00E37DDD" w:rsidP="00E37D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D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решения  возложить  на главу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Трунилина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B24D5C" w:rsidRPr="00B24D5C" w:rsidRDefault="00B24D5C" w:rsidP="00B76D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D2D" w:rsidRPr="00B76D2D" w:rsidRDefault="00B24D5C" w:rsidP="00B76D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76D2D" w:rsidRPr="00B76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решение вступает в силу после его официального опубликования </w:t>
      </w:r>
      <w:r w:rsidR="003A6759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3A6759">
        <w:rPr>
          <w:rFonts w:ascii="Times New Roman" w:hAnsi="Times New Roman"/>
          <w:sz w:val="28"/>
          <w:szCs w:val="28"/>
        </w:rPr>
        <w:t>Новоберезовский</w:t>
      </w:r>
      <w:proofErr w:type="spellEnd"/>
      <w:r w:rsidR="003A6759">
        <w:rPr>
          <w:rFonts w:ascii="Times New Roman" w:hAnsi="Times New Roman"/>
          <w:sz w:val="28"/>
          <w:szCs w:val="28"/>
        </w:rPr>
        <w:t xml:space="preserve"> вестник» </w:t>
      </w:r>
      <w:r w:rsidR="00B76D2D" w:rsidRPr="00B76D2D">
        <w:rPr>
          <w:rFonts w:ascii="Times New Roman" w:eastAsia="Calibri" w:hAnsi="Times New Roman" w:cs="Times New Roman"/>
          <w:sz w:val="28"/>
          <w:szCs w:val="28"/>
          <w:lang w:eastAsia="en-US"/>
        </w:rPr>
        <w:t>и применяется к правоотнош</w:t>
      </w:r>
      <w:r w:rsidR="00782350">
        <w:rPr>
          <w:rFonts w:ascii="Times New Roman" w:eastAsia="Calibri" w:hAnsi="Times New Roman" w:cs="Times New Roman"/>
          <w:sz w:val="28"/>
          <w:szCs w:val="28"/>
          <w:lang w:eastAsia="en-US"/>
        </w:rPr>
        <w:t>ениям, возникшим с 1 января 2025</w:t>
      </w:r>
      <w:r w:rsidR="00B76D2D" w:rsidRPr="00B76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132024" w:rsidRDefault="00132024" w:rsidP="00132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DA0" w:rsidRDefault="00037DA0" w:rsidP="00132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6AB" w:rsidRDefault="001E46A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1E46AB" w:rsidRDefault="00132024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46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А.М. </w:t>
      </w:r>
      <w:proofErr w:type="spellStart"/>
      <w:r w:rsidR="001E46AB">
        <w:rPr>
          <w:rFonts w:ascii="Times New Roman" w:hAnsi="Times New Roman" w:cs="Times New Roman"/>
          <w:sz w:val="28"/>
          <w:szCs w:val="28"/>
        </w:rPr>
        <w:t>Трунилин</w:t>
      </w:r>
      <w:proofErr w:type="spellEnd"/>
    </w:p>
    <w:p w:rsidR="007C2698" w:rsidRDefault="007C2698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7C2698" w:rsidRDefault="007C2698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7C2698" w:rsidRDefault="007C2698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7C2698" w:rsidRDefault="007C2698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2B730B" w:rsidRDefault="002B730B" w:rsidP="001E46AB">
      <w:pPr>
        <w:shd w:val="clear" w:color="auto" w:fill="FFFFFF"/>
        <w:tabs>
          <w:tab w:val="left" w:leader="underscore" w:pos="674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D072EF" w:rsidRDefault="00D072EF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782350" w:rsidRDefault="00782350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346E9E" w:rsidRDefault="00346E9E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346E9E" w:rsidRDefault="00346E9E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346E9E" w:rsidRDefault="00346E9E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A95" w:rsidRDefault="004A5A95" w:rsidP="004A5A9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A5A95" w:rsidRDefault="004A5A95" w:rsidP="004A5A9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4A5A9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4A5A9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4A5A95" w:rsidRDefault="004A5A95" w:rsidP="004A5A9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5A95" w:rsidRDefault="004A5A95" w:rsidP="004A5A9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4A5A95" w:rsidTr="004A5A9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95" w:rsidRDefault="004A5A9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A95" w:rsidRDefault="004A5A9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4A5A95" w:rsidTr="004A5A9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A95" w:rsidRDefault="004A5A95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A95" w:rsidRDefault="004A5A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5970</w:t>
            </w:r>
          </w:p>
        </w:tc>
      </w:tr>
      <w:tr w:rsidR="004A5A95" w:rsidTr="004A5A9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A95" w:rsidRDefault="004A5A95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A95" w:rsidRDefault="004A5A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5378</w:t>
            </w:r>
          </w:p>
        </w:tc>
      </w:tr>
      <w:tr w:rsidR="004A5A95" w:rsidTr="004A5A9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A95" w:rsidRDefault="004A5A95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A95" w:rsidRDefault="004A5A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4419</w:t>
            </w:r>
          </w:p>
        </w:tc>
      </w:tr>
    </w:tbl>
    <w:p w:rsidR="004A5A95" w:rsidRDefault="004A5A95" w:rsidP="00996954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sectPr w:rsidR="004A5A95" w:rsidSect="00937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6FC5"/>
    <w:multiLevelType w:val="hybridMultilevel"/>
    <w:tmpl w:val="D8224E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F2342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954"/>
    <w:rsid w:val="00002FFD"/>
    <w:rsid w:val="000142FE"/>
    <w:rsid w:val="00037DA0"/>
    <w:rsid w:val="00040BDA"/>
    <w:rsid w:val="000845EF"/>
    <w:rsid w:val="000D63CA"/>
    <w:rsid w:val="001207B4"/>
    <w:rsid w:val="001314C2"/>
    <w:rsid w:val="00132024"/>
    <w:rsid w:val="001A177F"/>
    <w:rsid w:val="001E2D8A"/>
    <w:rsid w:val="001E46AB"/>
    <w:rsid w:val="0023438E"/>
    <w:rsid w:val="002B730B"/>
    <w:rsid w:val="00331851"/>
    <w:rsid w:val="00346E9E"/>
    <w:rsid w:val="00366EFC"/>
    <w:rsid w:val="00391CD0"/>
    <w:rsid w:val="003A6759"/>
    <w:rsid w:val="003B3009"/>
    <w:rsid w:val="003D0772"/>
    <w:rsid w:val="00421B6F"/>
    <w:rsid w:val="0045293B"/>
    <w:rsid w:val="004A5A95"/>
    <w:rsid w:val="004A6030"/>
    <w:rsid w:val="004A6A00"/>
    <w:rsid w:val="004D26BC"/>
    <w:rsid w:val="004F11DE"/>
    <w:rsid w:val="0055606B"/>
    <w:rsid w:val="00576FF4"/>
    <w:rsid w:val="005E02E9"/>
    <w:rsid w:val="005F15DA"/>
    <w:rsid w:val="006023DA"/>
    <w:rsid w:val="00666EAB"/>
    <w:rsid w:val="00683D12"/>
    <w:rsid w:val="006C4C62"/>
    <w:rsid w:val="007258E8"/>
    <w:rsid w:val="00782350"/>
    <w:rsid w:val="00792023"/>
    <w:rsid w:val="007B59B8"/>
    <w:rsid w:val="007C2698"/>
    <w:rsid w:val="007D1180"/>
    <w:rsid w:val="008054BD"/>
    <w:rsid w:val="00835FEA"/>
    <w:rsid w:val="00913BE9"/>
    <w:rsid w:val="00921079"/>
    <w:rsid w:val="0093796B"/>
    <w:rsid w:val="00974AE1"/>
    <w:rsid w:val="00996954"/>
    <w:rsid w:val="009D2640"/>
    <w:rsid w:val="00AE5FE8"/>
    <w:rsid w:val="00B123F6"/>
    <w:rsid w:val="00B24D5C"/>
    <w:rsid w:val="00B65DC5"/>
    <w:rsid w:val="00B76D2D"/>
    <w:rsid w:val="00BA09C6"/>
    <w:rsid w:val="00C04BFB"/>
    <w:rsid w:val="00C4523D"/>
    <w:rsid w:val="00C90B11"/>
    <w:rsid w:val="00CA7560"/>
    <w:rsid w:val="00CB549D"/>
    <w:rsid w:val="00CC3CFF"/>
    <w:rsid w:val="00CD6CB3"/>
    <w:rsid w:val="00CE6E80"/>
    <w:rsid w:val="00D072EF"/>
    <w:rsid w:val="00D23C3F"/>
    <w:rsid w:val="00D3333D"/>
    <w:rsid w:val="00D4746A"/>
    <w:rsid w:val="00D859B1"/>
    <w:rsid w:val="00D97FDA"/>
    <w:rsid w:val="00DC09C1"/>
    <w:rsid w:val="00DC2E6E"/>
    <w:rsid w:val="00DF52B5"/>
    <w:rsid w:val="00E046BB"/>
    <w:rsid w:val="00E37DDD"/>
    <w:rsid w:val="00E93133"/>
    <w:rsid w:val="00EB1C96"/>
    <w:rsid w:val="00ED39CE"/>
    <w:rsid w:val="00F070ED"/>
    <w:rsid w:val="00F2786B"/>
    <w:rsid w:val="00F41F7C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969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96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996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969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99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1E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E46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9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4AE1"/>
    <w:rPr>
      <w:color w:val="0000FF"/>
      <w:u w:val="single"/>
    </w:rPr>
  </w:style>
  <w:style w:type="paragraph" w:customStyle="1" w:styleId="ConsPlusNormal">
    <w:name w:val="ConsPlusNormal"/>
    <w:rsid w:val="00B76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01444277B3E06E5BBF1B4FED45F3B1EE7A137C29DD241311306F7A6F8F616DD4584CFBB89E0DB393792327133A243707599A832A1751A42F7CB9Cl8d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B01444277B3E06E5BBF1B4FED45F3B1EE7A137C29DD241311306F7A6F8F616DD4584CFBB89E0DB393792327133A243707599A832A1751A42F7CB9Cl8d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3C82-E08F-438B-B278-968A2537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129</cp:revision>
  <cp:lastPrinted>2024-12-25T03:08:00Z</cp:lastPrinted>
  <dcterms:created xsi:type="dcterms:W3CDTF">2017-12-19T09:22:00Z</dcterms:created>
  <dcterms:modified xsi:type="dcterms:W3CDTF">2024-12-25T03:10:00Z</dcterms:modified>
</cp:coreProperties>
</file>